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Spec="bottom"/>
        <w:tblW w:w="9489" w:type="dxa"/>
        <w:tblLook w:val="04A0" w:firstRow="1" w:lastRow="0" w:firstColumn="1" w:lastColumn="0" w:noHBand="0" w:noVBand="1"/>
      </w:tblPr>
      <w:tblGrid>
        <w:gridCol w:w="4957"/>
        <w:gridCol w:w="4532"/>
      </w:tblGrid>
      <w:tr w:rsidR="004F681B" w:rsidRPr="00CE74BE" w:rsidTr="004F681B">
        <w:trPr>
          <w:trHeight w:val="1907"/>
        </w:trPr>
        <w:tc>
          <w:tcPr>
            <w:tcW w:w="4957" w:type="dxa"/>
          </w:tcPr>
          <w:p w:rsidR="004F681B" w:rsidRPr="00CE74BE" w:rsidRDefault="004F681B" w:rsidP="00F71FC7">
            <w:pPr>
              <w:pStyle w:val="Style4"/>
              <w:widowControl/>
              <w:jc w:val="left"/>
              <w:rPr>
                <w:rStyle w:val="FontStyle174"/>
                <w:sz w:val="28"/>
                <w:szCs w:val="28"/>
              </w:rPr>
            </w:pPr>
            <w:r w:rsidRPr="00CE74BE">
              <w:rPr>
                <w:rStyle w:val="FontStyle174"/>
                <w:sz w:val="28"/>
                <w:szCs w:val="28"/>
              </w:rPr>
              <w:t>РАССМОТРЕНО</w:t>
            </w:r>
          </w:p>
          <w:p w:rsidR="004F681B" w:rsidRPr="00CE74BE" w:rsidRDefault="004F681B" w:rsidP="00F71FC7">
            <w:pPr>
              <w:pStyle w:val="Style2"/>
              <w:widowControl/>
              <w:spacing w:before="29"/>
              <w:ind w:left="72" w:hanging="72"/>
              <w:rPr>
                <w:rStyle w:val="FontStyle175"/>
                <w:sz w:val="28"/>
                <w:szCs w:val="28"/>
              </w:rPr>
            </w:pPr>
            <w:r w:rsidRPr="00CE74BE">
              <w:rPr>
                <w:rStyle w:val="FontStyle175"/>
                <w:sz w:val="28"/>
                <w:szCs w:val="28"/>
              </w:rPr>
              <w:t xml:space="preserve">на заседании МО </w:t>
            </w:r>
          </w:p>
          <w:p w:rsidR="004F681B" w:rsidRDefault="004F681B" w:rsidP="00F71FC7">
            <w:pPr>
              <w:pStyle w:val="Style2"/>
              <w:widowControl/>
              <w:spacing w:before="29"/>
              <w:ind w:left="72" w:hanging="72"/>
              <w:rPr>
                <w:rStyle w:val="FontStyle175"/>
                <w:sz w:val="28"/>
                <w:szCs w:val="28"/>
              </w:rPr>
            </w:pPr>
            <w:r w:rsidRPr="00CE74BE">
              <w:rPr>
                <w:rStyle w:val="FontStyle175"/>
                <w:sz w:val="28"/>
                <w:szCs w:val="28"/>
              </w:rPr>
              <w:t>учителей математики</w:t>
            </w:r>
          </w:p>
          <w:p w:rsidR="00594FAB" w:rsidRPr="00CE74BE" w:rsidRDefault="00594FAB" w:rsidP="00F71FC7">
            <w:pPr>
              <w:pStyle w:val="Style2"/>
              <w:widowControl/>
              <w:spacing w:before="29"/>
              <w:ind w:left="72" w:hanging="72"/>
              <w:rPr>
                <w:rStyle w:val="FontStyle175"/>
                <w:sz w:val="28"/>
                <w:szCs w:val="28"/>
              </w:rPr>
            </w:pPr>
            <w:r>
              <w:rPr>
                <w:rStyle w:val="FontStyle175"/>
                <w:sz w:val="28"/>
                <w:szCs w:val="28"/>
              </w:rPr>
              <w:t>МБОУ СШ №35 г. Липецка</w:t>
            </w:r>
          </w:p>
          <w:p w:rsidR="004F681B" w:rsidRPr="00CE74BE" w:rsidRDefault="004F681B" w:rsidP="00F71FC7">
            <w:pPr>
              <w:pStyle w:val="Style4"/>
              <w:widowControl/>
              <w:spacing w:before="5"/>
              <w:jc w:val="both"/>
              <w:rPr>
                <w:rStyle w:val="FontStyle174"/>
                <w:b w:val="0"/>
                <w:sz w:val="28"/>
                <w:szCs w:val="28"/>
              </w:rPr>
            </w:pPr>
            <w:r w:rsidRPr="00CE74BE">
              <w:rPr>
                <w:rStyle w:val="FontStyle175"/>
                <w:sz w:val="28"/>
                <w:szCs w:val="28"/>
              </w:rPr>
              <w:t xml:space="preserve">протокол </w:t>
            </w:r>
            <w:r w:rsidRPr="00CE74BE">
              <w:rPr>
                <w:rStyle w:val="FontStyle174"/>
                <w:sz w:val="28"/>
                <w:szCs w:val="28"/>
              </w:rPr>
              <w:t>№ 1</w:t>
            </w:r>
            <w:r>
              <w:rPr>
                <w:rStyle w:val="FontStyle174"/>
                <w:sz w:val="28"/>
                <w:szCs w:val="28"/>
              </w:rPr>
              <w:t xml:space="preserve"> </w:t>
            </w:r>
            <w:r w:rsidRPr="00CE74BE">
              <w:rPr>
                <w:rStyle w:val="FontStyle174"/>
                <w:sz w:val="28"/>
                <w:szCs w:val="28"/>
              </w:rPr>
              <w:t>от 27.08.2018г.</w:t>
            </w:r>
          </w:p>
          <w:p w:rsidR="004F681B" w:rsidRPr="00CE74BE" w:rsidRDefault="004F681B" w:rsidP="00F71FC7">
            <w:pPr>
              <w:pStyle w:val="Style1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4F681B" w:rsidRPr="00CE74BE" w:rsidRDefault="004F681B" w:rsidP="00F71FC7">
            <w:pPr>
              <w:pStyle w:val="Style5"/>
              <w:widowControl/>
              <w:spacing w:before="53"/>
              <w:jc w:val="center"/>
              <w:rPr>
                <w:rStyle w:val="FontStyle175"/>
                <w:b/>
                <w:sz w:val="28"/>
                <w:szCs w:val="28"/>
              </w:rPr>
            </w:pPr>
            <w:r w:rsidRPr="00CE74BE">
              <w:rPr>
                <w:rStyle w:val="FontStyle175"/>
                <w:b/>
                <w:sz w:val="28"/>
                <w:szCs w:val="28"/>
              </w:rPr>
              <w:t>УТВЕРЖДЕНО</w:t>
            </w:r>
          </w:p>
          <w:p w:rsidR="004F681B" w:rsidRDefault="004F681B" w:rsidP="00F71FC7">
            <w:pPr>
              <w:pStyle w:val="Style1"/>
              <w:widowControl/>
              <w:spacing w:line="240" w:lineRule="exact"/>
              <w:rPr>
                <w:rStyle w:val="FontStyle175"/>
                <w:sz w:val="28"/>
                <w:szCs w:val="28"/>
              </w:rPr>
            </w:pPr>
          </w:p>
          <w:p w:rsidR="004F681B" w:rsidRPr="00CE74BE" w:rsidRDefault="004F681B" w:rsidP="00F71FC7">
            <w:pPr>
              <w:pStyle w:val="Style1"/>
              <w:widowControl/>
              <w:spacing w:line="240" w:lineRule="exact"/>
              <w:rPr>
                <w:rStyle w:val="FontStyle175"/>
                <w:sz w:val="28"/>
                <w:szCs w:val="28"/>
              </w:rPr>
            </w:pPr>
            <w:r w:rsidRPr="00CE74BE">
              <w:rPr>
                <w:rStyle w:val="FontStyle175"/>
                <w:sz w:val="28"/>
                <w:szCs w:val="28"/>
              </w:rPr>
              <w:t>приказом № 334</w:t>
            </w:r>
            <w:r w:rsidRPr="00CE74BE">
              <w:rPr>
                <w:rStyle w:val="FontStyle168"/>
                <w:sz w:val="28"/>
                <w:szCs w:val="28"/>
              </w:rPr>
              <w:t xml:space="preserve"> от __28.08</w:t>
            </w:r>
            <w:r w:rsidRPr="00CE74BE">
              <w:rPr>
                <w:rStyle w:val="FontStyle175"/>
                <w:sz w:val="28"/>
                <w:szCs w:val="28"/>
              </w:rPr>
              <w:t>.2018г</w:t>
            </w:r>
          </w:p>
          <w:p w:rsidR="004F681B" w:rsidRPr="00CE74BE" w:rsidRDefault="004F681B" w:rsidP="00F71FC7">
            <w:pPr>
              <w:pStyle w:val="Style1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</w:tbl>
    <w:p w:rsidR="004F681B" w:rsidRPr="00CE74BE" w:rsidRDefault="004F681B" w:rsidP="004F681B">
      <w:pPr>
        <w:rPr>
          <w:rFonts w:cs="Times New Roman"/>
          <w:szCs w:val="20"/>
        </w:rPr>
      </w:pPr>
    </w:p>
    <w:p w:rsidR="004F681B" w:rsidRPr="00CE74BE" w:rsidRDefault="004F681B" w:rsidP="004F681B">
      <w:pPr>
        <w:rPr>
          <w:rFonts w:cs="Times New Roman"/>
          <w:szCs w:val="20"/>
        </w:rPr>
      </w:pPr>
    </w:p>
    <w:p w:rsidR="004F681B" w:rsidRPr="00CE74BE" w:rsidRDefault="004F681B" w:rsidP="004F681B">
      <w:pPr>
        <w:rPr>
          <w:rFonts w:cs="Times New Roman"/>
          <w:szCs w:val="28"/>
        </w:rPr>
      </w:pPr>
    </w:p>
    <w:p w:rsidR="004F681B" w:rsidRPr="00CE74BE" w:rsidRDefault="004F681B" w:rsidP="004F681B">
      <w:pPr>
        <w:rPr>
          <w:rFonts w:cs="Times New Roman"/>
          <w:szCs w:val="28"/>
        </w:rPr>
      </w:pPr>
    </w:p>
    <w:p w:rsidR="004F681B" w:rsidRPr="00CE74BE" w:rsidRDefault="004F681B" w:rsidP="004F681B">
      <w:pPr>
        <w:rPr>
          <w:rFonts w:cs="Times New Roman"/>
          <w:szCs w:val="28"/>
        </w:rPr>
      </w:pPr>
    </w:p>
    <w:p w:rsidR="004F681B" w:rsidRPr="00CE74BE" w:rsidRDefault="004F681B" w:rsidP="004F681B">
      <w:pPr>
        <w:rPr>
          <w:rFonts w:cs="Times New Roman"/>
          <w:szCs w:val="28"/>
        </w:rPr>
      </w:pPr>
    </w:p>
    <w:p w:rsidR="004F681B" w:rsidRPr="00CE74BE" w:rsidRDefault="004F681B" w:rsidP="004F681B">
      <w:pPr>
        <w:rPr>
          <w:rFonts w:cs="Times New Roman"/>
          <w:szCs w:val="28"/>
        </w:rPr>
      </w:pPr>
    </w:p>
    <w:p w:rsidR="004F681B" w:rsidRPr="00CE74BE" w:rsidRDefault="004F681B" w:rsidP="004F681B">
      <w:pPr>
        <w:rPr>
          <w:rFonts w:cs="Times New Roman"/>
          <w:szCs w:val="28"/>
        </w:rPr>
      </w:pPr>
    </w:p>
    <w:p w:rsidR="004F681B" w:rsidRPr="004F681B" w:rsidRDefault="004F681B" w:rsidP="004F681B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4F681B">
        <w:rPr>
          <w:rFonts w:ascii="Times New Roman" w:hAnsi="Times New Roman" w:cs="Times New Roman"/>
          <w:b/>
          <w:color w:val="auto"/>
          <w:sz w:val="32"/>
          <w:szCs w:val="32"/>
        </w:rPr>
        <w:t xml:space="preserve">Рабочая программа по внеурочной деятельности </w:t>
      </w:r>
    </w:p>
    <w:p w:rsidR="004F681B" w:rsidRDefault="004F681B" w:rsidP="004F681B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4F681B">
        <w:rPr>
          <w:rFonts w:ascii="Times New Roman" w:hAnsi="Times New Roman" w:cs="Times New Roman"/>
          <w:b/>
          <w:color w:val="auto"/>
          <w:sz w:val="32"/>
          <w:szCs w:val="32"/>
        </w:rPr>
        <w:t>по математике</w:t>
      </w:r>
    </w:p>
    <w:p w:rsidR="00594FAB" w:rsidRPr="00594FAB" w:rsidRDefault="00594FAB" w:rsidP="00594FAB">
      <w:pPr>
        <w:jc w:val="center"/>
        <w:rPr>
          <w:b/>
          <w:lang w:eastAsia="ru-RU"/>
        </w:rPr>
      </w:pPr>
      <w:r>
        <w:rPr>
          <w:b/>
          <w:lang w:eastAsia="ru-RU"/>
        </w:rPr>
        <w:t>«Быстрая математика»</w:t>
      </w:r>
    </w:p>
    <w:p w:rsidR="004F681B" w:rsidRPr="004F681B" w:rsidRDefault="004F681B" w:rsidP="004F681B">
      <w:pPr>
        <w:jc w:val="center"/>
        <w:rPr>
          <w:b/>
          <w:sz w:val="32"/>
          <w:szCs w:val="32"/>
          <w:lang w:eastAsia="ru-RU"/>
        </w:rPr>
      </w:pPr>
    </w:p>
    <w:p w:rsidR="004F681B" w:rsidRPr="004F681B" w:rsidRDefault="004F681B" w:rsidP="004F681B">
      <w:pPr>
        <w:jc w:val="center"/>
        <w:rPr>
          <w:b/>
          <w:sz w:val="32"/>
          <w:szCs w:val="32"/>
          <w:lang w:eastAsia="ru-RU"/>
        </w:rPr>
      </w:pPr>
      <w:r w:rsidRPr="004F681B">
        <w:rPr>
          <w:b/>
          <w:sz w:val="32"/>
          <w:szCs w:val="32"/>
          <w:lang w:eastAsia="ru-RU"/>
        </w:rPr>
        <w:t>5 класс</w:t>
      </w:r>
    </w:p>
    <w:p w:rsidR="004F681B" w:rsidRPr="00CE74BE" w:rsidRDefault="004F681B" w:rsidP="004F681B">
      <w:pPr>
        <w:jc w:val="center"/>
        <w:rPr>
          <w:rFonts w:cs="Times New Roman"/>
          <w:szCs w:val="28"/>
        </w:rPr>
      </w:pPr>
    </w:p>
    <w:p w:rsidR="004F681B" w:rsidRPr="00CE74BE" w:rsidRDefault="004F681B" w:rsidP="004F681B">
      <w:pPr>
        <w:pStyle w:val="Style1"/>
        <w:widowControl/>
        <w:spacing w:before="202" w:line="240" w:lineRule="auto"/>
        <w:ind w:left="830"/>
        <w:contextualSpacing/>
        <w:rPr>
          <w:rStyle w:val="FontStyle163"/>
          <w:b w:val="0"/>
          <w:i w:val="0"/>
          <w:sz w:val="28"/>
          <w:szCs w:val="28"/>
        </w:rPr>
      </w:pPr>
    </w:p>
    <w:p w:rsidR="004F681B" w:rsidRPr="00CE74BE" w:rsidRDefault="004F681B" w:rsidP="004F681B">
      <w:pPr>
        <w:pStyle w:val="Style1"/>
        <w:widowControl/>
        <w:spacing w:before="202" w:line="240" w:lineRule="auto"/>
        <w:ind w:left="142"/>
        <w:contextualSpacing/>
        <w:rPr>
          <w:rStyle w:val="FontStyle163"/>
          <w:b w:val="0"/>
          <w:i w:val="0"/>
          <w:sz w:val="28"/>
          <w:szCs w:val="28"/>
        </w:rPr>
      </w:pPr>
      <w:r>
        <w:rPr>
          <w:rStyle w:val="FontStyle163"/>
          <w:sz w:val="28"/>
          <w:szCs w:val="28"/>
        </w:rPr>
        <w:t>Основное</w:t>
      </w:r>
      <w:r w:rsidRPr="00CE74BE">
        <w:rPr>
          <w:rStyle w:val="FontStyle163"/>
          <w:sz w:val="28"/>
          <w:szCs w:val="28"/>
        </w:rPr>
        <w:t xml:space="preserve"> общее образование</w:t>
      </w:r>
    </w:p>
    <w:p w:rsidR="004F681B" w:rsidRPr="00CE74BE" w:rsidRDefault="004F681B" w:rsidP="004F681B">
      <w:pPr>
        <w:jc w:val="center"/>
        <w:outlineLvl w:val="0"/>
        <w:rPr>
          <w:rFonts w:cs="Times New Roman"/>
        </w:rPr>
      </w:pPr>
    </w:p>
    <w:p w:rsidR="004F681B" w:rsidRPr="00CE74BE" w:rsidRDefault="004F681B" w:rsidP="004F681B">
      <w:pPr>
        <w:jc w:val="center"/>
        <w:outlineLvl w:val="0"/>
        <w:rPr>
          <w:rFonts w:cs="Times New Roman"/>
          <w:szCs w:val="28"/>
        </w:rPr>
      </w:pPr>
    </w:p>
    <w:p w:rsidR="004F681B" w:rsidRPr="00CE74BE" w:rsidRDefault="004F681B" w:rsidP="004F681B">
      <w:pPr>
        <w:rPr>
          <w:rFonts w:cs="Times New Roman"/>
          <w:szCs w:val="28"/>
        </w:rPr>
      </w:pPr>
    </w:p>
    <w:p w:rsidR="004F681B" w:rsidRPr="00CE74BE" w:rsidRDefault="004F681B" w:rsidP="004F681B">
      <w:pPr>
        <w:jc w:val="right"/>
        <w:rPr>
          <w:rFonts w:cs="Times New Roman"/>
          <w:szCs w:val="28"/>
        </w:rPr>
      </w:pPr>
    </w:p>
    <w:p w:rsidR="004F681B" w:rsidRDefault="004F681B" w:rsidP="00594FAB">
      <w:pPr>
        <w:rPr>
          <w:rFonts w:cs="Times New Roman"/>
          <w:szCs w:val="28"/>
        </w:rPr>
      </w:pPr>
    </w:p>
    <w:p w:rsidR="00594FAB" w:rsidRPr="00CE74BE" w:rsidRDefault="00594FAB" w:rsidP="00594FAB">
      <w:pPr>
        <w:rPr>
          <w:rFonts w:cs="Times New Roman"/>
          <w:szCs w:val="28"/>
        </w:rPr>
      </w:pPr>
    </w:p>
    <w:p w:rsidR="004F681B" w:rsidRDefault="004F681B" w:rsidP="00594FAB">
      <w:pPr>
        <w:rPr>
          <w:rFonts w:cs="Times New Roman"/>
          <w:szCs w:val="28"/>
        </w:rPr>
      </w:pPr>
    </w:p>
    <w:p w:rsidR="00594FAB" w:rsidRDefault="00594FAB" w:rsidP="00594FAB">
      <w:pPr>
        <w:rPr>
          <w:rFonts w:cs="Times New Roman"/>
          <w:szCs w:val="28"/>
        </w:rPr>
      </w:pPr>
    </w:p>
    <w:p w:rsidR="004F681B" w:rsidRDefault="004F681B" w:rsidP="004F681B">
      <w:pPr>
        <w:jc w:val="right"/>
        <w:rPr>
          <w:rFonts w:cs="Times New Roman"/>
          <w:szCs w:val="28"/>
        </w:rPr>
      </w:pPr>
    </w:p>
    <w:p w:rsidR="004F681B" w:rsidRDefault="004F681B" w:rsidP="004F681B">
      <w:pPr>
        <w:jc w:val="right"/>
        <w:rPr>
          <w:rFonts w:cs="Times New Roman"/>
          <w:szCs w:val="28"/>
        </w:rPr>
      </w:pPr>
    </w:p>
    <w:p w:rsidR="004F681B" w:rsidRDefault="004F681B" w:rsidP="004F681B">
      <w:pPr>
        <w:jc w:val="right"/>
        <w:rPr>
          <w:rFonts w:cs="Times New Roman"/>
          <w:szCs w:val="28"/>
        </w:rPr>
      </w:pPr>
    </w:p>
    <w:p w:rsidR="004F681B" w:rsidRDefault="004F681B" w:rsidP="004F681B">
      <w:pPr>
        <w:jc w:val="right"/>
        <w:rPr>
          <w:rFonts w:cs="Times New Roman"/>
          <w:szCs w:val="28"/>
        </w:rPr>
      </w:pPr>
    </w:p>
    <w:p w:rsidR="004F681B" w:rsidRDefault="004F681B" w:rsidP="004F681B">
      <w:pPr>
        <w:jc w:val="right"/>
        <w:rPr>
          <w:rFonts w:cs="Times New Roman"/>
          <w:szCs w:val="28"/>
        </w:rPr>
      </w:pPr>
    </w:p>
    <w:p w:rsidR="004F681B" w:rsidRPr="00CE74BE" w:rsidRDefault="004F681B" w:rsidP="004F681B">
      <w:pPr>
        <w:jc w:val="right"/>
        <w:rPr>
          <w:rFonts w:cs="Times New Roman"/>
          <w:szCs w:val="28"/>
        </w:rPr>
      </w:pPr>
    </w:p>
    <w:p w:rsidR="004F681B" w:rsidRDefault="004F681B" w:rsidP="004F681B">
      <w:pPr>
        <w:jc w:val="right"/>
        <w:rPr>
          <w:rFonts w:cs="Times New Roman"/>
          <w:szCs w:val="28"/>
        </w:rPr>
      </w:pPr>
      <w:r w:rsidRPr="00CE74BE">
        <w:rPr>
          <w:rFonts w:cs="Times New Roman"/>
          <w:szCs w:val="28"/>
        </w:rPr>
        <w:t>Составител</w:t>
      </w:r>
      <w:r>
        <w:rPr>
          <w:rFonts w:cs="Times New Roman"/>
          <w:szCs w:val="28"/>
        </w:rPr>
        <w:t>ь</w:t>
      </w:r>
      <w:r w:rsidRPr="00CE74BE">
        <w:rPr>
          <w:rFonts w:cs="Times New Roman"/>
          <w:szCs w:val="28"/>
        </w:rPr>
        <w:t>:</w:t>
      </w:r>
    </w:p>
    <w:p w:rsidR="004F681B" w:rsidRDefault="004F681B" w:rsidP="004F681B">
      <w:pPr>
        <w:jc w:val="right"/>
        <w:rPr>
          <w:rFonts w:cs="Times New Roman"/>
          <w:szCs w:val="28"/>
        </w:rPr>
      </w:pPr>
      <w:r w:rsidRPr="00CE74BE">
        <w:rPr>
          <w:rFonts w:cs="Times New Roman"/>
          <w:szCs w:val="28"/>
        </w:rPr>
        <w:t xml:space="preserve"> </w:t>
      </w:r>
    </w:p>
    <w:p w:rsidR="004F681B" w:rsidRDefault="004F681B" w:rsidP="004F681B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учитель математики,</w:t>
      </w:r>
    </w:p>
    <w:p w:rsidR="004F681B" w:rsidRPr="00CE74BE" w:rsidRDefault="004F681B" w:rsidP="004F681B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к.ф.-м.н. </w:t>
      </w:r>
      <w:r w:rsidRPr="00CE74BE">
        <w:rPr>
          <w:rFonts w:cs="Times New Roman"/>
          <w:szCs w:val="28"/>
        </w:rPr>
        <w:t>Заворотний А.А.</w:t>
      </w:r>
    </w:p>
    <w:p w:rsidR="004F681B" w:rsidRDefault="004F681B" w:rsidP="008C2CA7">
      <w:pPr>
        <w:rPr>
          <w:b/>
          <w:bCs/>
        </w:rPr>
      </w:pPr>
    </w:p>
    <w:p w:rsidR="004F681B" w:rsidRDefault="004F681B" w:rsidP="008C2CA7">
      <w:pPr>
        <w:rPr>
          <w:b/>
          <w:bCs/>
        </w:rPr>
      </w:pPr>
    </w:p>
    <w:p w:rsidR="004F681B" w:rsidRDefault="004F681B" w:rsidP="008C2CA7">
      <w:pPr>
        <w:rPr>
          <w:b/>
          <w:bCs/>
        </w:rPr>
      </w:pPr>
    </w:p>
    <w:p w:rsidR="008C2CA7" w:rsidRDefault="008C2CA7" w:rsidP="008C2CA7">
      <w:pPr>
        <w:rPr>
          <w:b/>
          <w:bCs/>
        </w:rPr>
      </w:pPr>
      <w:r>
        <w:rPr>
          <w:b/>
          <w:bCs/>
        </w:rPr>
        <w:lastRenderedPageBreak/>
        <w:t>Введение</w:t>
      </w:r>
    </w:p>
    <w:p w:rsidR="008C2CA7" w:rsidRPr="008C2CA7" w:rsidRDefault="008C2CA7" w:rsidP="008C2CA7">
      <w:pPr>
        <w:ind w:firstLine="567"/>
      </w:pPr>
      <w:r w:rsidRPr="008C2CA7">
        <w:t>Программа курса «</w:t>
      </w:r>
      <w:r>
        <w:t>Быстрая математика</w:t>
      </w:r>
      <w:r w:rsidRPr="008C2CA7">
        <w:t>» предназначена</w:t>
      </w:r>
      <w:r w:rsidRPr="008C2CA7">
        <w:rPr>
          <w:i/>
          <w:iCs/>
        </w:rPr>
        <w:t> </w:t>
      </w:r>
      <w:r w:rsidRPr="008C2CA7">
        <w:t>для внеурочной работы и рассчитана на обучающихся 5-х кла</w:t>
      </w:r>
      <w:r>
        <w:t>ссов</w:t>
      </w:r>
      <w:r w:rsidRPr="008C2CA7">
        <w:t>. Согласно ФГОС нового поколения проведение такого курса способствует самоопределению обучающихся при переходе к профильному обучению в средней и старшей школе.</w:t>
      </w:r>
    </w:p>
    <w:p w:rsidR="008C2CA7" w:rsidRPr="008C2CA7" w:rsidRDefault="008C2CA7" w:rsidP="008C2CA7">
      <w:pPr>
        <w:ind w:firstLine="567"/>
      </w:pPr>
      <w:r w:rsidRPr="008C2CA7">
        <w:t>Изучение курса ориентировано на использование</w:t>
      </w:r>
      <w:r w:rsidR="000D6AA9">
        <w:t xml:space="preserve"> следующих</w:t>
      </w:r>
      <w:r w:rsidR="004F681B">
        <w:t xml:space="preserve"> основных</w:t>
      </w:r>
      <w:r w:rsidRPr="008C2CA7">
        <w:t xml:space="preserve"> пособий: </w:t>
      </w:r>
      <w:r w:rsidR="004F681B">
        <w:t>1) </w:t>
      </w:r>
      <w:proofErr w:type="spellStart"/>
      <w:r w:rsidR="004F681B">
        <w:t>Хендли</w:t>
      </w:r>
      <w:proofErr w:type="spellEnd"/>
      <w:r w:rsidR="004F681B">
        <w:t xml:space="preserve"> Б.</w:t>
      </w:r>
      <w:r w:rsidRPr="008C2CA7">
        <w:t xml:space="preserve"> «</w:t>
      </w:r>
      <w:r w:rsidR="000D6AA9">
        <w:t>Быстрая математика. Секреты устного счета»; 2) Просветов Г.И.</w:t>
      </w:r>
      <w:r w:rsidRPr="008C2CA7">
        <w:t xml:space="preserve"> «</w:t>
      </w:r>
      <w:r w:rsidR="000D6AA9">
        <w:t>Учимся считать быстро. Задачи и решения»;</w:t>
      </w:r>
      <w:r w:rsidR="004F681B">
        <w:t xml:space="preserve"> 3) </w:t>
      </w:r>
      <w:proofErr w:type="spellStart"/>
      <w:r w:rsidR="004F681B">
        <w:t>Катлер</w:t>
      </w:r>
      <w:proofErr w:type="spellEnd"/>
      <w:r w:rsidR="004F681B">
        <w:t xml:space="preserve"> Э., Мак-Шейн </w:t>
      </w:r>
      <w:r w:rsidR="0070575A">
        <w:t>Р. «Система быстрого счета по Трахтенбергу».</w:t>
      </w:r>
    </w:p>
    <w:p w:rsidR="008C2CA7" w:rsidRPr="008C2CA7" w:rsidRDefault="008C2CA7" w:rsidP="0070575A">
      <w:pPr>
        <w:ind w:firstLine="567"/>
      </w:pPr>
      <w:r w:rsidRPr="008C2CA7">
        <w:t>Данный курс способствует развитию познавательной активности, формирует потребность в самостоятельном приобретении знаний и в дальнейшем автономном обучении, а также интеллектуальному, творческому, эмоциональному развитию учащихся.</w:t>
      </w:r>
    </w:p>
    <w:p w:rsidR="008C2CA7" w:rsidRPr="008C2CA7" w:rsidRDefault="008C2CA7" w:rsidP="0070575A">
      <w:pPr>
        <w:ind w:firstLine="567"/>
      </w:pPr>
      <w:r w:rsidRPr="008C2CA7">
        <w:t xml:space="preserve">Программа внеурочной деятельности содержит в основном </w:t>
      </w:r>
      <w:r w:rsidR="004F681B">
        <w:t>не</w:t>
      </w:r>
      <w:r w:rsidRPr="008C2CA7">
        <w:t>традиционные</w:t>
      </w:r>
      <w:r w:rsidR="004F681B">
        <w:t xml:space="preserve"> подходы устного вычисления. </w:t>
      </w:r>
      <w:r w:rsidRPr="008C2CA7">
        <w:t xml:space="preserve">Уровень сложности подобранных заданий таков, что к их рассмотрению можно привлечь </w:t>
      </w:r>
      <w:r w:rsidR="0070575A">
        <w:t>всех учащихся</w:t>
      </w:r>
      <w:r w:rsidRPr="008C2CA7">
        <w:t xml:space="preserve">. В результате занятий учащиеся должны приобрести навыки и умения </w:t>
      </w:r>
      <w:r w:rsidR="0070575A">
        <w:t>устного вычисления по различным предлагаемым методикам</w:t>
      </w:r>
      <w:r w:rsidRPr="008C2CA7">
        <w:t>.</w:t>
      </w:r>
    </w:p>
    <w:p w:rsidR="008C2CA7" w:rsidRPr="008C2CA7" w:rsidRDefault="008C2CA7" w:rsidP="0070575A">
      <w:pPr>
        <w:ind w:firstLine="567"/>
      </w:pPr>
      <w:r w:rsidRPr="008C2CA7">
        <w:t>При реализации содержания программы учитываются возрастные и индивидуальные возможности учащихся, создаются условия для успешности каждого ребёнка.</w:t>
      </w:r>
    </w:p>
    <w:p w:rsidR="008C2CA7" w:rsidRPr="008C2CA7" w:rsidRDefault="008C2CA7" w:rsidP="004F681B">
      <w:pPr>
        <w:ind w:firstLine="567"/>
      </w:pPr>
      <w:r w:rsidRPr="008C2CA7">
        <w:t xml:space="preserve">Обучение по программе осуществляется в виде теоретических и практических занятий. В ходе занятий учащиеся выполняют </w:t>
      </w:r>
      <w:r w:rsidR="0070575A">
        <w:t>знакомятся с нетрадиционными для них методами счета, записывают основные шаги действий в тетрадь</w:t>
      </w:r>
      <w:r w:rsidRPr="008C2CA7">
        <w:t>.</w:t>
      </w:r>
    </w:p>
    <w:p w:rsidR="008C2CA7" w:rsidRPr="008C2CA7" w:rsidRDefault="008C2CA7" w:rsidP="0070575A">
      <w:pPr>
        <w:ind w:firstLine="567"/>
      </w:pPr>
      <w:r w:rsidRPr="008C2CA7">
        <w:t>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</w:p>
    <w:p w:rsidR="008C2CA7" w:rsidRPr="008C2CA7" w:rsidRDefault="008C2CA7" w:rsidP="00195712">
      <w:pPr>
        <w:ind w:firstLine="567"/>
      </w:pPr>
      <w:r w:rsidRPr="008C2CA7">
        <w:t>Таким образом, </w:t>
      </w:r>
      <w:r w:rsidR="00195712">
        <w:rPr>
          <w:b/>
          <w:bCs/>
          <w:i/>
          <w:iCs/>
        </w:rPr>
        <w:t xml:space="preserve">основной </w:t>
      </w:r>
      <w:r w:rsidRPr="008C2CA7">
        <w:rPr>
          <w:b/>
          <w:bCs/>
          <w:i/>
          <w:iCs/>
        </w:rPr>
        <w:t>целью</w:t>
      </w:r>
      <w:r w:rsidRPr="008C2CA7">
        <w:rPr>
          <w:b/>
          <w:bCs/>
        </w:rPr>
        <w:t> </w:t>
      </w:r>
      <w:r w:rsidRPr="008C2CA7">
        <w:t>разработанной внеурочной деятельности</w:t>
      </w:r>
      <w:r w:rsidRPr="008C2CA7">
        <w:rPr>
          <w:b/>
          <w:bCs/>
        </w:rPr>
        <w:t> </w:t>
      </w:r>
      <w:r w:rsidRPr="008C2CA7">
        <w:t>является углубление и расширение математических знаний и умений, сохранение и развитие интереса учащихся к математике.</w:t>
      </w:r>
    </w:p>
    <w:p w:rsidR="008C2CA7" w:rsidRPr="008C2CA7" w:rsidRDefault="008C2CA7" w:rsidP="00195712">
      <w:pPr>
        <w:ind w:firstLine="567"/>
      </w:pPr>
      <w:r w:rsidRPr="008C2CA7">
        <w:t>Для достижения поставленной цели необходимо решение следующих учебных </w:t>
      </w:r>
      <w:r w:rsidRPr="008C2CA7">
        <w:rPr>
          <w:b/>
          <w:bCs/>
          <w:i/>
          <w:iCs/>
        </w:rPr>
        <w:t>задач</w:t>
      </w:r>
      <w:r w:rsidRPr="008C2CA7">
        <w:rPr>
          <w:b/>
          <w:bCs/>
        </w:rPr>
        <w:t>:</w:t>
      </w:r>
    </w:p>
    <w:p w:rsidR="008C2CA7" w:rsidRPr="008C2CA7" w:rsidRDefault="008C2CA7" w:rsidP="008C2CA7">
      <w:pPr>
        <w:numPr>
          <w:ilvl w:val="0"/>
          <w:numId w:val="1"/>
        </w:numPr>
      </w:pPr>
      <w:r w:rsidRPr="008C2CA7">
        <w:rPr>
          <w:i/>
          <w:iCs/>
        </w:rPr>
        <w:t>в направлении личностного развития:</w:t>
      </w:r>
      <w:r w:rsidRPr="008C2CA7">
        <w:t> развитие устойчивого интереса учащихся к математике и ее приложениям; формирование представлений о математике как части общечеловеческой культуры; значимости математики в развитии цивилизации и современного общества; развитие интереса к математическому творчеству и математических способностей;</w:t>
      </w:r>
    </w:p>
    <w:p w:rsidR="008C2CA7" w:rsidRPr="008C2CA7" w:rsidRDefault="008C2CA7" w:rsidP="008C2CA7">
      <w:pPr>
        <w:numPr>
          <w:ilvl w:val="0"/>
          <w:numId w:val="1"/>
        </w:numPr>
      </w:pPr>
      <w:r w:rsidRPr="008C2CA7">
        <w:rPr>
          <w:i/>
          <w:iCs/>
        </w:rPr>
        <w:t xml:space="preserve">в </w:t>
      </w:r>
      <w:proofErr w:type="spellStart"/>
      <w:r w:rsidRPr="008C2CA7">
        <w:rPr>
          <w:i/>
          <w:iCs/>
        </w:rPr>
        <w:t>метапредметном</w:t>
      </w:r>
      <w:proofErr w:type="spellEnd"/>
      <w:r w:rsidRPr="008C2CA7">
        <w:rPr>
          <w:i/>
          <w:iCs/>
        </w:rPr>
        <w:t xml:space="preserve"> направлении:</w:t>
      </w:r>
      <w:r w:rsidRPr="008C2CA7">
        <w:t> 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 привитие учащимся определенных навыков научно-исследовательского характера; развитие у учащихся умения самостоятельно и творчески работать с учебной и научно-популярной литературой.</w:t>
      </w:r>
    </w:p>
    <w:p w:rsidR="008C2CA7" w:rsidRPr="008C2CA7" w:rsidRDefault="008C2CA7" w:rsidP="008C2CA7">
      <w:pPr>
        <w:numPr>
          <w:ilvl w:val="0"/>
          <w:numId w:val="1"/>
        </w:numPr>
      </w:pPr>
      <w:r w:rsidRPr="008C2CA7">
        <w:rPr>
          <w:i/>
          <w:iCs/>
        </w:rPr>
        <w:lastRenderedPageBreak/>
        <w:t>в предметном направлении: </w:t>
      </w:r>
      <w:r w:rsidRPr="008C2CA7">
        <w:t>создание фундамента для математического развития, формирование механизмов мышления, характерных для математической деятельности, высокой культуры математического мышления; оптимальное развитие математических способностей у учащихся; расширение и углубление представлений учащихся о практическом значении математики.</w:t>
      </w:r>
    </w:p>
    <w:p w:rsidR="008C2CA7" w:rsidRPr="008C2CA7" w:rsidRDefault="008C2CA7" w:rsidP="008C2CA7">
      <w:pPr>
        <w:numPr>
          <w:ilvl w:val="0"/>
          <w:numId w:val="1"/>
        </w:numPr>
      </w:pPr>
      <w:r w:rsidRPr="008C2CA7">
        <w:rPr>
          <w:i/>
          <w:iCs/>
        </w:rPr>
        <w:t>коммуникативные УУД:</w:t>
      </w:r>
      <w:r w:rsidRPr="008C2CA7">
        <w:t> воспитание учащихся чувства коллективизма и умения сочетать индивидуальную работу с коллективной; установление более тесных деловых контактов между учителем математики и учащимися и на этой основе более глубокое изучение познавательных интересов и запросов школьников.</w:t>
      </w:r>
    </w:p>
    <w:p w:rsidR="008C2CA7" w:rsidRPr="008C2CA7" w:rsidRDefault="008C2CA7" w:rsidP="00195712">
      <w:pPr>
        <w:ind w:firstLine="567"/>
      </w:pPr>
      <w:r w:rsidRPr="008C2CA7">
        <w:t>Основными </w:t>
      </w:r>
      <w:r w:rsidRPr="008C2CA7">
        <w:rPr>
          <w:b/>
          <w:bCs/>
          <w:i/>
          <w:iCs/>
        </w:rPr>
        <w:t>педагогическими принципами</w:t>
      </w:r>
      <w:r w:rsidRPr="008C2CA7">
        <w:t>, обеспечивающими реализацию программы, являются:</w:t>
      </w:r>
    </w:p>
    <w:p w:rsidR="008C2CA7" w:rsidRPr="008C2CA7" w:rsidRDefault="008C2CA7" w:rsidP="00195712">
      <w:pPr>
        <w:ind w:left="567"/>
      </w:pPr>
      <w:r w:rsidRPr="008C2CA7">
        <w:t>• учет возрастных и индивидуальных особенностей каждого ребенка;</w:t>
      </w:r>
    </w:p>
    <w:p w:rsidR="008C2CA7" w:rsidRPr="008C2CA7" w:rsidRDefault="008C2CA7" w:rsidP="00195712">
      <w:pPr>
        <w:ind w:left="567"/>
      </w:pPr>
      <w:r w:rsidRPr="008C2CA7">
        <w:t>• доброжелательный психологический климат на занятиях;</w:t>
      </w:r>
    </w:p>
    <w:p w:rsidR="008C2CA7" w:rsidRPr="008C2CA7" w:rsidRDefault="008C2CA7" w:rsidP="00195712">
      <w:pPr>
        <w:ind w:left="567"/>
      </w:pPr>
      <w:r w:rsidRPr="008C2CA7">
        <w:t>• личностно-деятельный подход к организации учебно-воспитательного процесса;</w:t>
      </w:r>
    </w:p>
    <w:p w:rsidR="008C2CA7" w:rsidRPr="008C2CA7" w:rsidRDefault="008C2CA7" w:rsidP="00195712">
      <w:pPr>
        <w:ind w:left="567"/>
      </w:pPr>
      <w:r w:rsidRPr="008C2CA7">
        <w:t>• оптимальное сочетание форм деятельности;</w:t>
      </w:r>
    </w:p>
    <w:p w:rsidR="008C2CA7" w:rsidRPr="008C2CA7" w:rsidRDefault="008C2CA7" w:rsidP="00195712">
      <w:pPr>
        <w:ind w:left="567"/>
      </w:pPr>
      <w:r w:rsidRPr="008C2CA7">
        <w:t>• доступность.</w:t>
      </w:r>
    </w:p>
    <w:p w:rsidR="008C2CA7" w:rsidRPr="008C2CA7" w:rsidRDefault="008C2CA7" w:rsidP="00195712">
      <w:pPr>
        <w:ind w:firstLine="567"/>
      </w:pPr>
      <w:r w:rsidRPr="008C2CA7">
        <w:t>Эффективности реализации программы курса способствует использование различных </w:t>
      </w:r>
      <w:r w:rsidRPr="008C2CA7">
        <w:rPr>
          <w:b/>
          <w:bCs/>
          <w:i/>
          <w:iCs/>
        </w:rPr>
        <w:t>форм проведения занятий</w:t>
      </w:r>
      <w:r w:rsidRPr="008C2CA7">
        <w:t>, в частности таких, как:</w:t>
      </w:r>
    </w:p>
    <w:p w:rsidR="008C2CA7" w:rsidRPr="008C2CA7" w:rsidRDefault="008C2CA7" w:rsidP="00195712">
      <w:pPr>
        <w:ind w:left="567"/>
      </w:pPr>
      <w:r w:rsidRPr="008C2CA7">
        <w:t>- эвристическая беседа;</w:t>
      </w:r>
    </w:p>
    <w:p w:rsidR="008C2CA7" w:rsidRPr="008C2CA7" w:rsidRDefault="008C2CA7" w:rsidP="00195712">
      <w:pPr>
        <w:ind w:left="567"/>
      </w:pPr>
      <w:r w:rsidRPr="008C2CA7">
        <w:t>- интеллектуальная игра;</w:t>
      </w:r>
    </w:p>
    <w:p w:rsidR="008C2CA7" w:rsidRPr="008C2CA7" w:rsidRDefault="008C2CA7" w:rsidP="00195712">
      <w:pPr>
        <w:ind w:left="567"/>
      </w:pPr>
      <w:r w:rsidRPr="008C2CA7">
        <w:t>- дискуссии;</w:t>
      </w:r>
    </w:p>
    <w:p w:rsidR="008C2CA7" w:rsidRPr="008C2CA7" w:rsidRDefault="008C2CA7" w:rsidP="00195712">
      <w:pPr>
        <w:ind w:left="567"/>
      </w:pPr>
      <w:r w:rsidRPr="008C2CA7">
        <w:t>- математические состязания, турниры, конкурсы;</w:t>
      </w:r>
    </w:p>
    <w:p w:rsidR="008C2CA7" w:rsidRPr="008C2CA7" w:rsidRDefault="008C2CA7" w:rsidP="00195712">
      <w:pPr>
        <w:ind w:left="567"/>
      </w:pPr>
      <w:r w:rsidRPr="008C2CA7">
        <w:t>- творческие задания.</w:t>
      </w:r>
    </w:p>
    <w:p w:rsidR="008C2CA7" w:rsidRDefault="008C2CA7" w:rsidP="00195712">
      <w:pPr>
        <w:ind w:firstLine="567"/>
      </w:pPr>
      <w:r w:rsidRPr="008C2CA7">
        <w:t xml:space="preserve">Оценка знаний и </w:t>
      </w:r>
      <w:proofErr w:type="gramStart"/>
      <w:r w:rsidRPr="008C2CA7">
        <w:t>умени</w:t>
      </w:r>
      <w:bookmarkStart w:id="0" w:name="_GoBack"/>
      <w:bookmarkEnd w:id="0"/>
      <w:r w:rsidRPr="008C2CA7">
        <w:t>й</w:t>
      </w:r>
      <w:proofErr w:type="gramEnd"/>
      <w:r w:rsidRPr="008C2CA7">
        <w:t xml:space="preserve"> обучающихся</w:t>
      </w:r>
      <w:r w:rsidR="00195712">
        <w:t xml:space="preserve"> по успешному освоению предлагаемой программы</w:t>
      </w:r>
      <w:r w:rsidRPr="008C2CA7">
        <w:t xml:space="preserve"> проводится в виде </w:t>
      </w:r>
      <w:r w:rsidR="00195712">
        <w:t>решения итоговых тестов, в которых пред</w:t>
      </w:r>
      <w:r w:rsidRPr="008C2CA7">
        <w:t>лага</w:t>
      </w:r>
      <w:r w:rsidR="00195712">
        <w:t>ется</w:t>
      </w:r>
      <w:r w:rsidRPr="008C2CA7">
        <w:t xml:space="preserve"> </w:t>
      </w:r>
      <w:r w:rsidR="00195712">
        <w:t>за ограниченное время решить довольно большой набор примеров, используя изученные и освоенные методы</w:t>
      </w:r>
      <w:r w:rsidRPr="008C2CA7">
        <w:t>. Предполагается, что знакомство учащихся с нестандартными (как по формулировке, так и по решению) задачами будет способствовать повышению их успеваемости на уроках математики и развитию у них интереса к предмету.</w:t>
      </w:r>
    </w:p>
    <w:p w:rsidR="00195712" w:rsidRPr="008C2CA7" w:rsidRDefault="00195712" w:rsidP="00195712">
      <w:pPr>
        <w:ind w:firstLine="567"/>
      </w:pPr>
      <w:r w:rsidRPr="008C2CA7">
        <w:rPr>
          <w:b/>
          <w:bCs/>
        </w:rPr>
        <w:t>Место курса «</w:t>
      </w:r>
      <w:r>
        <w:rPr>
          <w:b/>
          <w:bCs/>
        </w:rPr>
        <w:t>Быстрая</w:t>
      </w:r>
      <w:r w:rsidRPr="008C2CA7">
        <w:rPr>
          <w:b/>
          <w:bCs/>
        </w:rPr>
        <w:t xml:space="preserve"> математика» в учебном плане</w:t>
      </w:r>
    </w:p>
    <w:p w:rsidR="00195712" w:rsidRPr="008C2CA7" w:rsidRDefault="00195712" w:rsidP="004F681B">
      <w:pPr>
        <w:ind w:firstLine="567"/>
      </w:pPr>
      <w:r w:rsidRPr="008C2CA7">
        <w:t xml:space="preserve">Программа рассчитана на </w:t>
      </w:r>
      <w:r>
        <w:t>35</w:t>
      </w:r>
      <w:r w:rsidRPr="008C2CA7">
        <w:t xml:space="preserve"> часов в год (</w:t>
      </w:r>
      <w:r>
        <w:t>1 час</w:t>
      </w:r>
      <w:r w:rsidRPr="008C2CA7">
        <w:t xml:space="preserve"> в неделю). Содержание курса «</w:t>
      </w:r>
      <w:r>
        <w:t>Быстрая</w:t>
      </w:r>
      <w:r w:rsidRPr="008C2CA7">
        <w:t xml:space="preserve"> математика»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8C2CA7" w:rsidRDefault="008C2CA7" w:rsidP="008C2CA7">
      <w:pPr>
        <w:rPr>
          <w:b/>
          <w:bCs/>
        </w:rPr>
      </w:pPr>
    </w:p>
    <w:p w:rsidR="00FC20C7" w:rsidRDefault="00FC20C7" w:rsidP="008C2CA7">
      <w:pPr>
        <w:rPr>
          <w:b/>
          <w:bCs/>
        </w:rPr>
      </w:pPr>
    </w:p>
    <w:p w:rsidR="00FC20C7" w:rsidRDefault="00FC20C7" w:rsidP="008C2CA7">
      <w:pPr>
        <w:rPr>
          <w:b/>
          <w:bCs/>
        </w:rPr>
      </w:pPr>
    </w:p>
    <w:p w:rsidR="00FC20C7" w:rsidRDefault="00FC20C7" w:rsidP="008C2CA7">
      <w:pPr>
        <w:rPr>
          <w:b/>
          <w:bCs/>
        </w:rPr>
      </w:pPr>
    </w:p>
    <w:p w:rsidR="00FC20C7" w:rsidRDefault="00FC20C7" w:rsidP="008C2CA7">
      <w:pPr>
        <w:rPr>
          <w:b/>
          <w:bCs/>
        </w:rPr>
      </w:pPr>
    </w:p>
    <w:p w:rsidR="008C2CA7" w:rsidRDefault="008C2CA7" w:rsidP="008C2CA7">
      <w:pPr>
        <w:rPr>
          <w:b/>
          <w:bCs/>
        </w:rPr>
      </w:pPr>
      <w:r>
        <w:rPr>
          <w:b/>
          <w:bCs/>
        </w:rPr>
        <w:lastRenderedPageBreak/>
        <w:t>1. Планируемые результаты</w:t>
      </w:r>
    </w:p>
    <w:p w:rsidR="008C2CA7" w:rsidRPr="008C2CA7" w:rsidRDefault="008C2CA7" w:rsidP="008C2CA7"/>
    <w:p w:rsidR="008C2CA7" w:rsidRPr="008C2CA7" w:rsidRDefault="008C2CA7" w:rsidP="008C2CA7">
      <w:r w:rsidRPr="008C2CA7">
        <w:rPr>
          <w:b/>
          <w:bCs/>
          <w:i/>
          <w:iCs/>
        </w:rPr>
        <w:t>Предполагаемая результативность курса:</w:t>
      </w:r>
    </w:p>
    <w:p w:rsidR="008C2CA7" w:rsidRPr="008C2CA7" w:rsidRDefault="008C2CA7" w:rsidP="008C2CA7">
      <w:pPr>
        <w:numPr>
          <w:ilvl w:val="0"/>
          <w:numId w:val="2"/>
        </w:numPr>
      </w:pPr>
      <w:r w:rsidRPr="008C2CA7">
        <w:t>усвоение основных базовых знаний по математике; её ключевых понятий;</w:t>
      </w:r>
    </w:p>
    <w:p w:rsidR="008C2CA7" w:rsidRPr="008C2CA7" w:rsidRDefault="008C2CA7" w:rsidP="008C2CA7">
      <w:pPr>
        <w:numPr>
          <w:ilvl w:val="0"/>
          <w:numId w:val="2"/>
        </w:numPr>
      </w:pPr>
      <w:r w:rsidRPr="008C2CA7">
        <w:t>улучшение качества решения задач различного уровня сложности учащимися;</w:t>
      </w:r>
    </w:p>
    <w:p w:rsidR="008C2CA7" w:rsidRPr="008C2CA7" w:rsidRDefault="00195712" w:rsidP="008C2CA7">
      <w:pPr>
        <w:numPr>
          <w:ilvl w:val="0"/>
          <w:numId w:val="2"/>
        </w:numPr>
      </w:pPr>
      <w:r>
        <w:t>развитие интереса к математическим и техническим дисциплинам</w:t>
      </w:r>
      <w:r w:rsidR="008C2CA7" w:rsidRPr="008C2CA7">
        <w:t>.</w:t>
      </w:r>
    </w:p>
    <w:p w:rsidR="00195712" w:rsidRDefault="00195712" w:rsidP="00195712">
      <w:pPr>
        <w:rPr>
          <w:i/>
          <w:iCs/>
        </w:rPr>
      </w:pPr>
    </w:p>
    <w:p w:rsidR="00195712" w:rsidRPr="008C2CA7" w:rsidRDefault="00195712" w:rsidP="00195712">
      <w:r w:rsidRPr="00195712">
        <w:rPr>
          <w:b/>
          <w:i/>
          <w:iCs/>
        </w:rPr>
        <w:t>Личностными результатами</w:t>
      </w:r>
      <w:r w:rsidRPr="008C2CA7">
        <w:rPr>
          <w:i/>
          <w:iCs/>
        </w:rPr>
        <w:t> </w:t>
      </w:r>
      <w:r w:rsidRPr="008C2CA7">
        <w:t>изучения данного курса являются:</w:t>
      </w:r>
    </w:p>
    <w:p w:rsidR="00195712" w:rsidRPr="008C2CA7" w:rsidRDefault="00195712" w:rsidP="00195712">
      <w:pPr>
        <w:numPr>
          <w:ilvl w:val="0"/>
          <w:numId w:val="3"/>
        </w:numPr>
      </w:pPr>
      <w:r w:rsidRPr="008C2CA7">
        <w:t>формирование целостного взгляда на мир в его органичном единстве и разнообразии природы, народов, культур и религий</w:t>
      </w:r>
      <w:r>
        <w:t>;</w:t>
      </w:r>
    </w:p>
    <w:p w:rsidR="00195712" w:rsidRPr="008C2CA7" w:rsidRDefault="00195712" w:rsidP="00195712">
      <w:pPr>
        <w:numPr>
          <w:ilvl w:val="0"/>
          <w:numId w:val="3"/>
        </w:numPr>
      </w:pPr>
      <w:r w:rsidRPr="008C2CA7">
        <w:t>формирование уважительного отношения к иному мнению, истории и культуре других народов</w:t>
      </w:r>
      <w:r>
        <w:t>;</w:t>
      </w:r>
      <w:r w:rsidRPr="008C2CA7">
        <w:t>     </w:t>
      </w:r>
    </w:p>
    <w:p w:rsidR="00195712" w:rsidRPr="008C2CA7" w:rsidRDefault="00195712" w:rsidP="00195712">
      <w:pPr>
        <w:numPr>
          <w:ilvl w:val="0"/>
          <w:numId w:val="3"/>
        </w:numPr>
      </w:pPr>
      <w:r w:rsidRPr="008C2CA7">
        <w:t>овладение начальными навыками адаптации в динамично изменяющемся и развивающемся мире</w:t>
      </w:r>
      <w:r>
        <w:t>;</w:t>
      </w:r>
    </w:p>
    <w:p w:rsidR="00195712" w:rsidRPr="008C2CA7" w:rsidRDefault="00195712" w:rsidP="00195712">
      <w:pPr>
        <w:numPr>
          <w:ilvl w:val="0"/>
          <w:numId w:val="3"/>
        </w:numPr>
      </w:pPr>
      <w:r w:rsidRPr="008C2CA7"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195712" w:rsidRPr="008C2CA7" w:rsidRDefault="00195712" w:rsidP="00195712">
      <w:pPr>
        <w:numPr>
          <w:ilvl w:val="0"/>
          <w:numId w:val="3"/>
        </w:numPr>
      </w:pPr>
      <w:r w:rsidRPr="008C2CA7">
        <w:t>развитие внимательности, настойчивости, целеустремленности, умения преодолевать трудности - качеств весьма важных в практической деятельности любого человека;</w:t>
      </w:r>
    </w:p>
    <w:p w:rsidR="00195712" w:rsidRPr="008C2CA7" w:rsidRDefault="00195712" w:rsidP="00195712">
      <w:pPr>
        <w:numPr>
          <w:ilvl w:val="0"/>
          <w:numId w:val="3"/>
        </w:numPr>
      </w:pPr>
      <w:r w:rsidRPr="008C2CA7">
        <w:t>воспитание чувства справедливости, ответственности;</w:t>
      </w:r>
    </w:p>
    <w:p w:rsidR="00195712" w:rsidRPr="008C2CA7" w:rsidRDefault="00195712" w:rsidP="00195712">
      <w:pPr>
        <w:numPr>
          <w:ilvl w:val="0"/>
          <w:numId w:val="3"/>
        </w:numPr>
      </w:pPr>
      <w:r w:rsidRPr="008C2CA7">
        <w:t>развитие самостоятельности суждений, независимости и нестандартности мышления.</w:t>
      </w:r>
    </w:p>
    <w:p w:rsidR="00195712" w:rsidRDefault="00195712" w:rsidP="00195712">
      <w:pPr>
        <w:rPr>
          <w:b/>
          <w:i/>
          <w:iCs/>
        </w:rPr>
      </w:pPr>
    </w:p>
    <w:p w:rsidR="00195712" w:rsidRPr="008C2CA7" w:rsidRDefault="00195712" w:rsidP="00195712">
      <w:proofErr w:type="spellStart"/>
      <w:r w:rsidRPr="00195712">
        <w:rPr>
          <w:b/>
          <w:i/>
          <w:iCs/>
        </w:rPr>
        <w:t>Метапредметными</w:t>
      </w:r>
      <w:proofErr w:type="spellEnd"/>
      <w:r w:rsidRPr="00195712">
        <w:rPr>
          <w:b/>
          <w:i/>
          <w:iCs/>
        </w:rPr>
        <w:t xml:space="preserve"> результатами</w:t>
      </w:r>
      <w:r w:rsidRPr="008C2CA7">
        <w:rPr>
          <w:i/>
          <w:iCs/>
        </w:rPr>
        <w:t> </w:t>
      </w:r>
      <w:r w:rsidRPr="008C2CA7">
        <w:t>изучения курса является формирование универсальных учебных действий (УУД). По окончании обучения учащиеся должны уметь:</w:t>
      </w:r>
    </w:p>
    <w:p w:rsidR="00195712" w:rsidRPr="008C2CA7" w:rsidRDefault="00195712" w:rsidP="00195712">
      <w:pPr>
        <w:numPr>
          <w:ilvl w:val="0"/>
          <w:numId w:val="4"/>
        </w:numPr>
      </w:pPr>
      <w:r w:rsidRPr="008C2CA7">
        <w:t>сравнивать разные приемы действий, выбирать удобные способы для</w:t>
      </w:r>
      <w:r>
        <w:t xml:space="preserve"> выполнения конкретного задания;</w:t>
      </w:r>
    </w:p>
    <w:p w:rsidR="00195712" w:rsidRPr="008C2CA7" w:rsidRDefault="00195712" w:rsidP="00195712">
      <w:pPr>
        <w:numPr>
          <w:ilvl w:val="0"/>
          <w:numId w:val="4"/>
        </w:numPr>
      </w:pPr>
      <w:r w:rsidRPr="008C2CA7">
        <w:t>использовать приобретённые математические знания для описания и объяснения окружающих предметов, процессов, явлений, а также для оценки их количественн</w:t>
      </w:r>
      <w:r>
        <w:t>ых и пространственных отношений;</w:t>
      </w:r>
    </w:p>
    <w:p w:rsidR="00195712" w:rsidRPr="008C2CA7" w:rsidRDefault="00195712" w:rsidP="00195712">
      <w:pPr>
        <w:numPr>
          <w:ilvl w:val="0"/>
          <w:numId w:val="4"/>
        </w:numPr>
      </w:pPr>
      <w:r w:rsidRPr="008C2CA7">
        <w:t>моделировать в процессе совместного обсуждения алгоритм решения занимательных задач; использовать ег</w:t>
      </w:r>
      <w:r>
        <w:t>о в ходе самостоятельной работы;</w:t>
      </w:r>
    </w:p>
    <w:p w:rsidR="00195712" w:rsidRPr="008C2CA7" w:rsidRDefault="00195712" w:rsidP="00195712">
      <w:pPr>
        <w:numPr>
          <w:ilvl w:val="0"/>
          <w:numId w:val="4"/>
        </w:numPr>
      </w:pPr>
      <w:r w:rsidRPr="008C2CA7">
        <w:t xml:space="preserve">применять изученные способы учебной работы и приёмы вычислений для работы </w:t>
      </w:r>
      <w:r>
        <w:t>с математическими головоломками;</w:t>
      </w:r>
    </w:p>
    <w:p w:rsidR="00195712" w:rsidRPr="008C2CA7" w:rsidRDefault="00195712" w:rsidP="00195712">
      <w:pPr>
        <w:numPr>
          <w:ilvl w:val="0"/>
          <w:numId w:val="4"/>
        </w:numPr>
      </w:pPr>
      <w:r w:rsidRPr="008C2CA7">
        <w:t>включаться в группов</w:t>
      </w:r>
      <w:r>
        <w:t>ую работу;</w:t>
      </w:r>
    </w:p>
    <w:p w:rsidR="00195712" w:rsidRPr="008C2CA7" w:rsidRDefault="00195712" w:rsidP="00195712">
      <w:pPr>
        <w:numPr>
          <w:ilvl w:val="0"/>
          <w:numId w:val="4"/>
        </w:numPr>
      </w:pPr>
      <w:r w:rsidRPr="008C2CA7">
        <w:t>участвовать в обсуждении проблемных вопросов, высказывать собственн</w:t>
      </w:r>
      <w:r>
        <w:t>ое мнение и аргументировать его;</w:t>
      </w:r>
    </w:p>
    <w:p w:rsidR="00195712" w:rsidRPr="008C2CA7" w:rsidRDefault="00195712" w:rsidP="00195712">
      <w:pPr>
        <w:numPr>
          <w:ilvl w:val="0"/>
          <w:numId w:val="4"/>
        </w:numPr>
      </w:pPr>
      <w:r w:rsidRPr="008C2CA7">
        <w:t xml:space="preserve">аргументировать свою позицию в коммуникации, учитывать разные мнения, использовать критерии </w:t>
      </w:r>
      <w:r>
        <w:t>для обоснования своего суждения;</w:t>
      </w:r>
    </w:p>
    <w:p w:rsidR="00195712" w:rsidRPr="008C2CA7" w:rsidRDefault="00195712" w:rsidP="00195712">
      <w:pPr>
        <w:numPr>
          <w:ilvl w:val="0"/>
          <w:numId w:val="4"/>
        </w:numPr>
      </w:pPr>
      <w:r w:rsidRPr="008C2CA7">
        <w:t>контролировать свою деятельность: обнаруживать и исправлять ошибки.</w:t>
      </w:r>
    </w:p>
    <w:p w:rsidR="00195712" w:rsidRDefault="00195712" w:rsidP="00195712">
      <w:pPr>
        <w:rPr>
          <w:i/>
          <w:iCs/>
        </w:rPr>
      </w:pPr>
    </w:p>
    <w:p w:rsidR="00195712" w:rsidRPr="00195712" w:rsidRDefault="00195712" w:rsidP="00195712">
      <w:pPr>
        <w:rPr>
          <w:b/>
        </w:rPr>
      </w:pPr>
      <w:r w:rsidRPr="00195712">
        <w:rPr>
          <w:b/>
          <w:i/>
          <w:iCs/>
        </w:rPr>
        <w:t>Предметные результаты:</w:t>
      </w:r>
    </w:p>
    <w:p w:rsidR="00195712" w:rsidRPr="008C2CA7" w:rsidRDefault="00195712" w:rsidP="00195712">
      <w:pPr>
        <w:numPr>
          <w:ilvl w:val="0"/>
          <w:numId w:val="5"/>
        </w:numPr>
      </w:pPr>
      <w:r w:rsidRPr="008C2CA7">
        <w:t>знают особые случаи устного счета</w:t>
      </w:r>
      <w:r>
        <w:t>;</w:t>
      </w:r>
    </w:p>
    <w:p w:rsidR="00195712" w:rsidRPr="008C2CA7" w:rsidRDefault="00195712" w:rsidP="00195712">
      <w:pPr>
        <w:numPr>
          <w:ilvl w:val="0"/>
          <w:numId w:val="5"/>
        </w:numPr>
      </w:pPr>
      <w:r>
        <w:lastRenderedPageBreak/>
        <w:t>производят числовые вычисления с минимальными записями;</w:t>
      </w:r>
    </w:p>
    <w:p w:rsidR="00195712" w:rsidRPr="008C2CA7" w:rsidRDefault="00195712" w:rsidP="00195712">
      <w:pPr>
        <w:numPr>
          <w:ilvl w:val="0"/>
          <w:numId w:val="5"/>
        </w:numPr>
      </w:pPr>
      <w:r w:rsidRPr="008C2CA7">
        <w:t>знают разнообразные логические приемы</w:t>
      </w:r>
      <w:r>
        <w:t>, применяемые при решении задач;</w:t>
      </w:r>
    </w:p>
    <w:p w:rsidR="008C2CA7" w:rsidRPr="008C2CA7" w:rsidRDefault="00195712" w:rsidP="008C2CA7">
      <w:pPr>
        <w:numPr>
          <w:ilvl w:val="0"/>
          <w:numId w:val="5"/>
        </w:numPr>
        <w:jc w:val="left"/>
      </w:pPr>
      <w:r w:rsidRPr="008C2CA7">
        <w:t>решают нестандар</w:t>
      </w:r>
      <w:r>
        <w:t>тные задачи на вычисления.</w:t>
      </w:r>
      <w:r w:rsidR="008C2CA7" w:rsidRPr="008C2CA7">
        <w:br/>
      </w:r>
    </w:p>
    <w:p w:rsidR="00964CF3" w:rsidRDefault="00195712">
      <w:pPr>
        <w:rPr>
          <w:b/>
        </w:rPr>
      </w:pPr>
      <w:r>
        <w:rPr>
          <w:b/>
        </w:rPr>
        <w:t>2. Содержание курса «Быстрая математика»</w:t>
      </w:r>
    </w:p>
    <w:p w:rsidR="00195712" w:rsidRDefault="00195712">
      <w:pPr>
        <w:rPr>
          <w:b/>
        </w:rPr>
      </w:pPr>
    </w:p>
    <w:p w:rsidR="00DA3AC9" w:rsidRDefault="00195712" w:rsidP="004E5DF7">
      <w:pPr>
        <w:ind w:left="142" w:firstLine="425"/>
      </w:pPr>
      <w:r>
        <w:rPr>
          <w:b/>
        </w:rPr>
        <w:t>1. Умножение чисел с применением</w:t>
      </w:r>
      <w:r w:rsidR="00DA3AC9">
        <w:rPr>
          <w:b/>
        </w:rPr>
        <w:t xml:space="preserve"> опорного числа. </w:t>
      </w:r>
      <w:r w:rsidR="00DA3AC9">
        <w:t>Умножение двух- и трехзначных чисел под опорным числом. Умножение двух- и трехзначных чисел над опорным числом. Умножение чисел под и над опорным числом. Умножение с помощью двух опорных чисел. Проверка результатов вычислений.</w:t>
      </w:r>
    </w:p>
    <w:p w:rsidR="005B1078" w:rsidRPr="005B1078" w:rsidRDefault="005B1078" w:rsidP="004E5DF7">
      <w:pPr>
        <w:ind w:left="142" w:firstLine="425"/>
      </w:pPr>
      <w:r>
        <w:rPr>
          <w:b/>
        </w:rPr>
        <w:t>2</w:t>
      </w:r>
      <w:r w:rsidRPr="005B1078">
        <w:rPr>
          <w:b/>
        </w:rPr>
        <w:t>. Другие методы умножения чисел.</w:t>
      </w:r>
      <w:r>
        <w:t xml:space="preserve"> Умножение на 10</w:t>
      </w:r>
      <w:r>
        <w:rPr>
          <w:vertAlign w:val="superscript"/>
          <w:lang w:val="en-US"/>
        </w:rPr>
        <w:t>n</w:t>
      </w:r>
      <w:r w:rsidRPr="005B1078">
        <w:t>,</w:t>
      </w:r>
      <w:r>
        <w:t xml:space="preserve"> на 10</w:t>
      </w:r>
      <w:r>
        <w:rPr>
          <w:vertAlign w:val="superscript"/>
        </w:rPr>
        <w:t>-</w:t>
      </w:r>
      <w:r>
        <w:rPr>
          <w:vertAlign w:val="superscript"/>
          <w:lang w:val="en-US"/>
        </w:rPr>
        <w:t>n</w:t>
      </w:r>
      <w:r w:rsidR="00FC20C7">
        <w:t>.</w:t>
      </w:r>
      <w:r>
        <w:t xml:space="preserve"> Умножение на круглые числа. Умножение десятичных дробей. Умножение с помощью множителей перемножаемых чисел. Метод выбрасывания девяток, одиннадцати. Умножение на число вида 5*10</w:t>
      </w:r>
      <w:r>
        <w:rPr>
          <w:vertAlign w:val="superscript"/>
          <w:lang w:val="en-US"/>
        </w:rPr>
        <w:t>n</w:t>
      </w:r>
      <w:r w:rsidRPr="005B1078">
        <w:t>,</w:t>
      </w:r>
      <w:r>
        <w:t xml:space="preserve"> 2,5*10</w:t>
      </w:r>
      <w:r>
        <w:rPr>
          <w:vertAlign w:val="superscript"/>
          <w:lang w:val="en-US"/>
        </w:rPr>
        <w:t>n</w:t>
      </w:r>
      <w:r w:rsidRPr="005B1078">
        <w:t xml:space="preserve">, </w:t>
      </w:r>
      <w:r>
        <w:t>1,25*10</w:t>
      </w:r>
      <w:r>
        <w:rPr>
          <w:vertAlign w:val="superscript"/>
          <w:lang w:val="en-US"/>
        </w:rPr>
        <w:t>n</w:t>
      </w:r>
      <w:r w:rsidR="004E5DF7">
        <w:t>. Умножение на 75, на 11, на 12, на 6, на 7, на 5, на 9, на 8, на 4, на 3, на 2.</w:t>
      </w:r>
      <w:r>
        <w:t xml:space="preserve"> Умножение однозначного числа на 9 на пальцах. Умножение </w:t>
      </w:r>
      <w:r w:rsidR="00FC20C7">
        <w:t>чисел от 6 до 9 на пальцах</w:t>
      </w:r>
      <w:r>
        <w:t>. Умножение двух двузначных чисел с одинаковым числом десятков и суммой единиц, равной 10. Умножение двух двузначных чисел, у которых число десятков отличается на 1, а сумма единиц равна 10. Умножение двух двузначных чисел с одинаковым числом единиц и суммой десятков, равной 10. Умножение двух двузначных чисел с суммой единиц, равной 10. Умножение на число, записанное одними девятками. Умножение чисел, близких к 50. Умножение чисел, оканчивающихся на 5, на 1.</w:t>
      </w:r>
    </w:p>
    <w:p w:rsidR="00DA3AC9" w:rsidRDefault="005B1078" w:rsidP="004E5DF7">
      <w:pPr>
        <w:ind w:left="142" w:firstLine="425"/>
      </w:pPr>
      <w:r>
        <w:rPr>
          <w:b/>
        </w:rPr>
        <w:t>3</w:t>
      </w:r>
      <w:r w:rsidR="00DA3AC9">
        <w:rPr>
          <w:b/>
        </w:rPr>
        <w:t xml:space="preserve">. Сложение и вычитание чисел. </w:t>
      </w:r>
      <w:r w:rsidR="004E4350">
        <w:t xml:space="preserve">Сложение с помощью круглых чисел. Поразрядное сложение. Группировка слагаемых. Замена слагаемого. </w:t>
      </w:r>
      <w:r w:rsidR="00DA3AC9">
        <w:t>Ме</w:t>
      </w:r>
      <w:r w:rsidR="00FB0EF2">
        <w:t>тод сложения и вычитания в уме. Проверка результатов путем выбрасывания девяток.</w:t>
      </w:r>
      <w:r w:rsidR="004E4350">
        <w:t xml:space="preserve"> Вычитание с помощью круглого числа. Последовательное поразрядное вычитание. Замена вычитаемого. Одновременное изменение уменьшаемого и вычитаемого на одно и то же число.</w:t>
      </w:r>
    </w:p>
    <w:p w:rsidR="00FB0EF2" w:rsidRDefault="005B1078" w:rsidP="004E5DF7">
      <w:pPr>
        <w:ind w:left="142" w:firstLine="425"/>
      </w:pPr>
      <w:r>
        <w:rPr>
          <w:b/>
        </w:rPr>
        <w:t>4</w:t>
      </w:r>
      <w:r w:rsidR="00FB0EF2">
        <w:rPr>
          <w:b/>
        </w:rPr>
        <w:t xml:space="preserve">. Возведение в квадрат. </w:t>
      </w:r>
      <w:r w:rsidR="004E4350">
        <w:t>Квадраты чисел, оканчивающихся на 5, 6, 4, 1 и 9. Квадрат числа, близкого к 50, 500. Квадрат двузначного числа.</w:t>
      </w:r>
    </w:p>
    <w:p w:rsidR="00FB0EF2" w:rsidRDefault="005B1078" w:rsidP="004E5DF7">
      <w:pPr>
        <w:ind w:left="142" w:firstLine="425"/>
      </w:pPr>
      <w:r>
        <w:rPr>
          <w:b/>
        </w:rPr>
        <w:t>5</w:t>
      </w:r>
      <w:r w:rsidR="00FB0EF2">
        <w:rPr>
          <w:b/>
        </w:rPr>
        <w:t>. Деление чисел.</w:t>
      </w:r>
      <w:r w:rsidR="00FB0EF2">
        <w:t xml:space="preserve"> Деление на однозначное число</w:t>
      </w:r>
      <w:r>
        <w:t>, на 9</w:t>
      </w:r>
      <w:r w:rsidR="00FB0EF2">
        <w:t xml:space="preserve">. Деление в столбик по множителям. Стандартное деление столбиком. Прямое деление. Деление посредством сложения. </w:t>
      </w:r>
      <w:r w:rsidR="004E4350">
        <w:t xml:space="preserve">Деление на </w:t>
      </w:r>
      <w:r w:rsidR="004E4350" w:rsidRPr="004E4350">
        <w:t>10</w:t>
      </w:r>
      <w:r w:rsidR="004E4350">
        <w:rPr>
          <w:vertAlign w:val="superscript"/>
          <w:lang w:val="en-US"/>
        </w:rPr>
        <w:t>n</w:t>
      </w:r>
      <w:r w:rsidR="004E4350">
        <w:t>, на 10</w:t>
      </w:r>
      <w:r w:rsidR="004E4350">
        <w:rPr>
          <w:vertAlign w:val="superscript"/>
        </w:rPr>
        <w:t>-</w:t>
      </w:r>
      <w:r w:rsidR="004E4350">
        <w:rPr>
          <w:vertAlign w:val="superscript"/>
          <w:lang w:val="en-US"/>
        </w:rPr>
        <w:t>n</w:t>
      </w:r>
      <w:r w:rsidR="004E4350">
        <w:t xml:space="preserve">. </w:t>
      </w:r>
      <w:r>
        <w:t>Деление на число вида: 5*10</w:t>
      </w:r>
      <w:r>
        <w:rPr>
          <w:vertAlign w:val="superscript"/>
          <w:lang w:val="en-US"/>
        </w:rPr>
        <w:t>n</w:t>
      </w:r>
      <w:r>
        <w:t>; 2,5*10</w:t>
      </w:r>
      <w:r>
        <w:rPr>
          <w:vertAlign w:val="superscript"/>
          <w:lang w:val="en-US"/>
        </w:rPr>
        <w:t>n</w:t>
      </w:r>
      <w:r>
        <w:t>; 1,25*10</w:t>
      </w:r>
      <w:r>
        <w:rPr>
          <w:vertAlign w:val="superscript"/>
          <w:lang w:val="en-US"/>
        </w:rPr>
        <w:t>n</w:t>
      </w:r>
      <w:r>
        <w:t>. Деление на число, оканчивающееся на 5. Разложение делимого на разность двух чисел.</w:t>
      </w:r>
      <w:r w:rsidR="004E4350">
        <w:t xml:space="preserve"> </w:t>
      </w:r>
      <w:r>
        <w:t xml:space="preserve">Деление на двузначное число. </w:t>
      </w:r>
      <w:r w:rsidR="00FB0EF2" w:rsidRPr="004E4350">
        <w:t>Проверка</w:t>
      </w:r>
      <w:r w:rsidR="00FB0EF2">
        <w:t xml:space="preserve"> результатов вычислений.</w:t>
      </w:r>
    </w:p>
    <w:p w:rsidR="005B1078" w:rsidRPr="005B1078" w:rsidRDefault="005B1078" w:rsidP="004E5DF7">
      <w:pPr>
        <w:ind w:left="142" w:firstLine="425"/>
      </w:pPr>
      <w:r w:rsidRPr="005B1078">
        <w:rPr>
          <w:b/>
        </w:rPr>
        <w:t>6. Признаки делимости</w:t>
      </w:r>
      <w:r>
        <w:rPr>
          <w:b/>
        </w:rPr>
        <w:t xml:space="preserve">. </w:t>
      </w:r>
      <w:r>
        <w:t>Признак делимости на 2, на 3, на 4, на 5, на 7, на 8, на 9, на 10, на 11, на 13. Метод вспомогательного множителя.</w:t>
      </w:r>
    </w:p>
    <w:p w:rsidR="00FB0EF2" w:rsidRDefault="005B1078" w:rsidP="004E5DF7">
      <w:pPr>
        <w:ind w:left="142" w:firstLine="425"/>
      </w:pPr>
      <w:r>
        <w:rPr>
          <w:b/>
        </w:rPr>
        <w:t>7</w:t>
      </w:r>
      <w:r w:rsidR="00FB0EF2">
        <w:rPr>
          <w:b/>
        </w:rPr>
        <w:t>. Способы быстрых вычислений. Вычисления с дробями.</w:t>
      </w:r>
      <w:r w:rsidR="00FB0EF2">
        <w:t xml:space="preserve"> Способы быстрых вычислений. Сложение и вычитание дробей. Умножение и деление дробей.</w:t>
      </w:r>
    </w:p>
    <w:p w:rsidR="00FB0EF2" w:rsidRDefault="005B1078" w:rsidP="004E5DF7">
      <w:pPr>
        <w:ind w:left="142" w:firstLine="425"/>
      </w:pPr>
      <w:r>
        <w:rPr>
          <w:b/>
        </w:rPr>
        <w:t>8</w:t>
      </w:r>
      <w:r w:rsidR="00FB0EF2">
        <w:rPr>
          <w:b/>
        </w:rPr>
        <w:t>. Приближенные вычисления.</w:t>
      </w:r>
      <w:r w:rsidR="00FB0EF2">
        <w:t xml:space="preserve"> Методы приближенного вычисления.</w:t>
      </w:r>
    </w:p>
    <w:p w:rsidR="004E5DF7" w:rsidRDefault="004E5DF7" w:rsidP="004E5DF7">
      <w:pPr>
        <w:ind w:left="142" w:firstLine="425"/>
      </w:pPr>
      <w:r>
        <w:rPr>
          <w:b/>
        </w:rPr>
        <w:lastRenderedPageBreak/>
        <w:t>9. Сводка всех правил. Обоснование методов.</w:t>
      </w:r>
      <w:r>
        <w:t xml:space="preserve"> Итоговая сводка всех изученных правил. Алгебраическое обоснование методов. Итоговое тестирование.</w:t>
      </w:r>
    </w:p>
    <w:p w:rsidR="004E5DF7" w:rsidRDefault="004E5DF7"/>
    <w:p w:rsidR="004E5DF7" w:rsidRPr="00792519" w:rsidRDefault="004E5DF7" w:rsidP="004E5DF7">
      <w:pPr>
        <w:jc w:val="center"/>
        <w:rPr>
          <w:rFonts w:cs="Times New Roman"/>
          <w:b/>
          <w:szCs w:val="28"/>
        </w:rPr>
      </w:pPr>
      <w:r w:rsidRPr="00792519">
        <w:rPr>
          <w:rFonts w:cs="Times New Roman"/>
          <w:b/>
          <w:szCs w:val="28"/>
        </w:rPr>
        <w:t>3. Тематическое планирование с указанием количества часов, отводимых на освоение каждой темы</w:t>
      </w:r>
    </w:p>
    <w:p w:rsidR="004E5DF7" w:rsidRDefault="004E5DF7"/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7112"/>
        <w:gridCol w:w="1423"/>
      </w:tblGrid>
      <w:tr w:rsidR="004E5DF7" w:rsidRPr="00480607" w:rsidTr="00CA7A2C">
        <w:trPr>
          <w:trHeight w:val="322"/>
          <w:jc w:val="center"/>
        </w:trPr>
        <w:tc>
          <w:tcPr>
            <w:tcW w:w="680" w:type="dxa"/>
            <w:vMerge w:val="restart"/>
            <w:vAlign w:val="center"/>
          </w:tcPr>
          <w:p w:rsidR="004E5DF7" w:rsidRPr="00792519" w:rsidRDefault="004E5DF7" w:rsidP="00A006E1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792519">
              <w:rPr>
                <w:rFonts w:eastAsia="Calibri" w:cs="Times New Roman"/>
                <w:b/>
                <w:szCs w:val="28"/>
              </w:rPr>
              <w:t xml:space="preserve">№ </w:t>
            </w:r>
            <w:r>
              <w:rPr>
                <w:rFonts w:eastAsia="Calibri" w:cs="Times New Roman"/>
                <w:b/>
                <w:szCs w:val="28"/>
              </w:rPr>
              <w:t>п/п</w:t>
            </w:r>
          </w:p>
        </w:tc>
        <w:tc>
          <w:tcPr>
            <w:tcW w:w="7112" w:type="dxa"/>
            <w:vMerge w:val="restart"/>
            <w:vAlign w:val="center"/>
          </w:tcPr>
          <w:p w:rsidR="004E5DF7" w:rsidRPr="00792519" w:rsidRDefault="004E5DF7" w:rsidP="00A006E1">
            <w:pPr>
              <w:jc w:val="center"/>
              <w:rPr>
                <w:rStyle w:val="1"/>
                <w:rFonts w:cs="Times New Roman"/>
                <w:b/>
                <w:szCs w:val="28"/>
              </w:rPr>
            </w:pPr>
            <w:r w:rsidRPr="00792519">
              <w:rPr>
                <w:rStyle w:val="1"/>
                <w:rFonts w:cs="Times New Roman"/>
                <w:b/>
                <w:szCs w:val="28"/>
              </w:rPr>
              <w:t>Тематическое планирование</w:t>
            </w:r>
          </w:p>
          <w:p w:rsidR="004E5DF7" w:rsidRPr="00792519" w:rsidRDefault="004E5DF7" w:rsidP="00A006E1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792519">
              <w:rPr>
                <w:rStyle w:val="1"/>
                <w:rFonts w:cs="Times New Roman"/>
                <w:b/>
                <w:szCs w:val="28"/>
              </w:rPr>
              <w:t>(темы разделов)</w:t>
            </w:r>
          </w:p>
        </w:tc>
        <w:tc>
          <w:tcPr>
            <w:tcW w:w="1423" w:type="dxa"/>
            <w:vMerge w:val="restart"/>
            <w:vAlign w:val="center"/>
          </w:tcPr>
          <w:p w:rsidR="004E5DF7" w:rsidRPr="00792519" w:rsidRDefault="004E5DF7" w:rsidP="00A006E1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792519">
              <w:rPr>
                <w:rFonts w:eastAsia="Calibri" w:cs="Times New Roman"/>
                <w:b/>
                <w:szCs w:val="28"/>
              </w:rPr>
              <w:t>Кол-во часов</w:t>
            </w:r>
          </w:p>
        </w:tc>
      </w:tr>
      <w:tr w:rsidR="004E5DF7" w:rsidRPr="00480607" w:rsidTr="00CA7A2C">
        <w:trPr>
          <w:trHeight w:val="322"/>
          <w:jc w:val="center"/>
        </w:trPr>
        <w:tc>
          <w:tcPr>
            <w:tcW w:w="680" w:type="dxa"/>
            <w:vMerge/>
            <w:vAlign w:val="center"/>
          </w:tcPr>
          <w:p w:rsidR="004E5DF7" w:rsidRPr="00792519" w:rsidRDefault="004E5DF7" w:rsidP="00A006E1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7112" w:type="dxa"/>
            <w:vMerge/>
            <w:vAlign w:val="center"/>
          </w:tcPr>
          <w:p w:rsidR="004E5DF7" w:rsidRPr="00792519" w:rsidRDefault="004E5DF7" w:rsidP="00A006E1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423" w:type="dxa"/>
            <w:vMerge/>
            <w:vAlign w:val="center"/>
          </w:tcPr>
          <w:p w:rsidR="004E5DF7" w:rsidRPr="00792519" w:rsidRDefault="004E5DF7" w:rsidP="00A006E1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  <w:tr w:rsidR="004E5DF7" w:rsidRPr="00480607" w:rsidTr="00CA7A2C">
        <w:trPr>
          <w:trHeight w:val="337"/>
          <w:jc w:val="center"/>
        </w:trPr>
        <w:tc>
          <w:tcPr>
            <w:tcW w:w="680" w:type="dxa"/>
            <w:vAlign w:val="center"/>
          </w:tcPr>
          <w:p w:rsidR="004E5DF7" w:rsidRPr="00480607" w:rsidRDefault="004E5DF7" w:rsidP="00A006E1">
            <w:pPr>
              <w:jc w:val="center"/>
              <w:rPr>
                <w:rFonts w:eastAsia="Calibri" w:cs="Times New Roman"/>
                <w:szCs w:val="28"/>
              </w:rPr>
            </w:pPr>
            <w:r w:rsidRPr="00480607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7112" w:type="dxa"/>
            <w:vAlign w:val="center"/>
          </w:tcPr>
          <w:p w:rsidR="004E5DF7" w:rsidRPr="00CA7A2C" w:rsidRDefault="00CA7A2C" w:rsidP="00CA7A2C">
            <w:pPr>
              <w:jc w:val="left"/>
              <w:rPr>
                <w:rFonts w:cs="Times New Roman"/>
                <w:szCs w:val="28"/>
              </w:rPr>
            </w:pPr>
            <w:r w:rsidRPr="00CA7A2C">
              <w:rPr>
                <w:rFonts w:cs="Times New Roman"/>
                <w:szCs w:val="28"/>
              </w:rPr>
              <w:t>Умножение чисел с помощью опорных чисел</w:t>
            </w:r>
          </w:p>
        </w:tc>
        <w:tc>
          <w:tcPr>
            <w:tcW w:w="1423" w:type="dxa"/>
            <w:vAlign w:val="center"/>
          </w:tcPr>
          <w:p w:rsidR="004E5DF7" w:rsidRPr="00CA7A2C" w:rsidRDefault="00CA7A2C" w:rsidP="00A006E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4E5DF7" w:rsidRPr="00480607" w:rsidTr="00CA7A2C">
        <w:trPr>
          <w:trHeight w:val="285"/>
          <w:jc w:val="center"/>
        </w:trPr>
        <w:tc>
          <w:tcPr>
            <w:tcW w:w="680" w:type="dxa"/>
          </w:tcPr>
          <w:p w:rsidR="004E5DF7" w:rsidRPr="00480607" w:rsidRDefault="004E5DF7" w:rsidP="00A006E1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7112" w:type="dxa"/>
          </w:tcPr>
          <w:p w:rsidR="004E5DF7" w:rsidRPr="00480607" w:rsidRDefault="00CA7A2C" w:rsidP="00A006E1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Другие методы умножения</w:t>
            </w:r>
          </w:p>
        </w:tc>
        <w:tc>
          <w:tcPr>
            <w:tcW w:w="1423" w:type="dxa"/>
          </w:tcPr>
          <w:p w:rsidR="004E5DF7" w:rsidRPr="00480607" w:rsidRDefault="00CA7A2C" w:rsidP="00A006E1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</w:t>
            </w:r>
          </w:p>
        </w:tc>
      </w:tr>
      <w:tr w:rsidR="004E5DF7" w:rsidRPr="00480607" w:rsidTr="00CA7A2C">
        <w:trPr>
          <w:trHeight w:val="293"/>
          <w:jc w:val="center"/>
        </w:trPr>
        <w:tc>
          <w:tcPr>
            <w:tcW w:w="680" w:type="dxa"/>
          </w:tcPr>
          <w:p w:rsidR="004E5DF7" w:rsidRPr="00480607" w:rsidRDefault="004E5DF7" w:rsidP="00A006E1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7112" w:type="dxa"/>
          </w:tcPr>
          <w:p w:rsidR="004E5DF7" w:rsidRPr="003C12E3" w:rsidRDefault="00CA7A2C" w:rsidP="00A006E1">
            <w:pPr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Сложение и вычитание чисел</w:t>
            </w:r>
          </w:p>
        </w:tc>
        <w:tc>
          <w:tcPr>
            <w:tcW w:w="1423" w:type="dxa"/>
          </w:tcPr>
          <w:p w:rsidR="004E5DF7" w:rsidRPr="00480607" w:rsidRDefault="00CA7A2C" w:rsidP="00A006E1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</w:tr>
      <w:tr w:rsidR="004E5DF7" w:rsidRPr="00480607" w:rsidTr="00CA7A2C">
        <w:trPr>
          <w:jc w:val="center"/>
        </w:trPr>
        <w:tc>
          <w:tcPr>
            <w:tcW w:w="680" w:type="dxa"/>
          </w:tcPr>
          <w:p w:rsidR="004E5DF7" w:rsidRPr="00480607" w:rsidRDefault="004E5DF7" w:rsidP="00A006E1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7112" w:type="dxa"/>
          </w:tcPr>
          <w:p w:rsidR="004E5DF7" w:rsidRPr="003C12E3" w:rsidRDefault="00CA7A2C" w:rsidP="00A006E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Возведение в квадрат</w:t>
            </w:r>
          </w:p>
        </w:tc>
        <w:tc>
          <w:tcPr>
            <w:tcW w:w="1423" w:type="dxa"/>
          </w:tcPr>
          <w:p w:rsidR="004E5DF7" w:rsidRPr="00480607" w:rsidRDefault="00CA7A2C" w:rsidP="00A006E1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</w:tr>
      <w:tr w:rsidR="004E5DF7" w:rsidRPr="00480607" w:rsidTr="00CA7A2C">
        <w:trPr>
          <w:jc w:val="center"/>
        </w:trPr>
        <w:tc>
          <w:tcPr>
            <w:tcW w:w="680" w:type="dxa"/>
          </w:tcPr>
          <w:p w:rsidR="004E5DF7" w:rsidRPr="00480607" w:rsidRDefault="004E5DF7" w:rsidP="00A006E1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7112" w:type="dxa"/>
          </w:tcPr>
          <w:p w:rsidR="004E5DF7" w:rsidRPr="003C12E3" w:rsidRDefault="00CA7A2C" w:rsidP="00A006E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Деление чисел</w:t>
            </w:r>
          </w:p>
        </w:tc>
        <w:tc>
          <w:tcPr>
            <w:tcW w:w="1423" w:type="dxa"/>
          </w:tcPr>
          <w:p w:rsidR="004E5DF7" w:rsidRPr="00480607" w:rsidRDefault="00CA7A2C" w:rsidP="00A006E1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</w:t>
            </w:r>
          </w:p>
        </w:tc>
      </w:tr>
      <w:tr w:rsidR="004E5DF7" w:rsidRPr="00480607" w:rsidTr="00CA7A2C">
        <w:trPr>
          <w:jc w:val="center"/>
        </w:trPr>
        <w:tc>
          <w:tcPr>
            <w:tcW w:w="680" w:type="dxa"/>
          </w:tcPr>
          <w:p w:rsidR="004E5DF7" w:rsidRPr="00480607" w:rsidRDefault="004E5DF7" w:rsidP="00A006E1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7112" w:type="dxa"/>
          </w:tcPr>
          <w:p w:rsidR="004E5DF7" w:rsidRPr="003C12E3" w:rsidRDefault="00CA7A2C" w:rsidP="00A006E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Признаки делимости</w:t>
            </w:r>
          </w:p>
        </w:tc>
        <w:tc>
          <w:tcPr>
            <w:tcW w:w="1423" w:type="dxa"/>
          </w:tcPr>
          <w:p w:rsidR="004E5DF7" w:rsidRPr="00480607" w:rsidRDefault="00CA7A2C" w:rsidP="00A006E1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</w:tr>
      <w:tr w:rsidR="004E5DF7" w:rsidRPr="00480607" w:rsidTr="00CA7A2C">
        <w:trPr>
          <w:jc w:val="center"/>
        </w:trPr>
        <w:tc>
          <w:tcPr>
            <w:tcW w:w="680" w:type="dxa"/>
          </w:tcPr>
          <w:p w:rsidR="004E5DF7" w:rsidRPr="00480607" w:rsidRDefault="004E5DF7" w:rsidP="00A006E1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7112" w:type="dxa"/>
          </w:tcPr>
          <w:p w:rsidR="004E5DF7" w:rsidRPr="003C12E3" w:rsidRDefault="00CA7A2C" w:rsidP="00A006E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Способы быстрых вычислений. Вычисления с дробями</w:t>
            </w:r>
          </w:p>
        </w:tc>
        <w:tc>
          <w:tcPr>
            <w:tcW w:w="1423" w:type="dxa"/>
          </w:tcPr>
          <w:p w:rsidR="004E5DF7" w:rsidRPr="00480607" w:rsidRDefault="00CA7A2C" w:rsidP="00A006E1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</w:tr>
      <w:tr w:rsidR="004E5DF7" w:rsidRPr="00480607" w:rsidTr="00CA7A2C">
        <w:trPr>
          <w:jc w:val="center"/>
        </w:trPr>
        <w:tc>
          <w:tcPr>
            <w:tcW w:w="680" w:type="dxa"/>
          </w:tcPr>
          <w:p w:rsidR="004E5DF7" w:rsidRPr="00480607" w:rsidRDefault="004E5DF7" w:rsidP="00A006E1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7112" w:type="dxa"/>
          </w:tcPr>
          <w:p w:rsidR="004E5DF7" w:rsidRPr="003C12E3" w:rsidRDefault="00CA7A2C" w:rsidP="00A006E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Приближенные вычисления</w:t>
            </w:r>
          </w:p>
        </w:tc>
        <w:tc>
          <w:tcPr>
            <w:tcW w:w="1423" w:type="dxa"/>
          </w:tcPr>
          <w:p w:rsidR="004E5DF7" w:rsidRPr="00480607" w:rsidRDefault="00CA7A2C" w:rsidP="00A006E1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</w:tr>
      <w:tr w:rsidR="004E5DF7" w:rsidRPr="00480607" w:rsidTr="00CA7A2C">
        <w:trPr>
          <w:jc w:val="center"/>
        </w:trPr>
        <w:tc>
          <w:tcPr>
            <w:tcW w:w="680" w:type="dxa"/>
          </w:tcPr>
          <w:p w:rsidR="004E5DF7" w:rsidRPr="00480607" w:rsidRDefault="004E5DF7" w:rsidP="00A006E1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7112" w:type="dxa"/>
          </w:tcPr>
          <w:p w:rsidR="004E5DF7" w:rsidRPr="003C12E3" w:rsidRDefault="00CA7A2C" w:rsidP="00A006E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Сводка всех правил. Обоснование методов</w:t>
            </w:r>
          </w:p>
        </w:tc>
        <w:tc>
          <w:tcPr>
            <w:tcW w:w="1423" w:type="dxa"/>
          </w:tcPr>
          <w:p w:rsidR="004E5DF7" w:rsidRPr="00480607" w:rsidRDefault="00CA7A2C" w:rsidP="00A006E1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</w:tr>
    </w:tbl>
    <w:p w:rsidR="004E5DF7" w:rsidRDefault="004E5DF7"/>
    <w:p w:rsidR="00FB1304" w:rsidRPr="00480607" w:rsidRDefault="00FB1304" w:rsidP="00FB1304">
      <w:pPr>
        <w:jc w:val="center"/>
        <w:rPr>
          <w:rFonts w:cs="Times New Roman"/>
          <w:b/>
          <w:szCs w:val="28"/>
        </w:rPr>
      </w:pPr>
      <w:r w:rsidRPr="00792519">
        <w:rPr>
          <w:rFonts w:cs="Times New Roman"/>
          <w:b/>
          <w:szCs w:val="28"/>
        </w:rPr>
        <w:t>4</w:t>
      </w:r>
      <w:r w:rsidRPr="00480607">
        <w:rPr>
          <w:rFonts w:cs="Times New Roman"/>
          <w:szCs w:val="28"/>
        </w:rPr>
        <w:t xml:space="preserve">. </w:t>
      </w:r>
      <w:r w:rsidRPr="00480607">
        <w:rPr>
          <w:rFonts w:eastAsia="Calibri" w:cs="Times New Roman"/>
          <w:b/>
          <w:szCs w:val="28"/>
        </w:rPr>
        <w:t>Календарно-тематическое планирование</w:t>
      </w:r>
    </w:p>
    <w:p w:rsidR="00CA7A2C" w:rsidRDefault="00CA7A2C"/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6095"/>
        <w:gridCol w:w="1134"/>
        <w:gridCol w:w="993"/>
        <w:gridCol w:w="1134"/>
      </w:tblGrid>
      <w:tr w:rsidR="00FB1304" w:rsidRPr="00480607" w:rsidTr="00C17D80">
        <w:tc>
          <w:tcPr>
            <w:tcW w:w="880" w:type="dxa"/>
            <w:vMerge w:val="restart"/>
            <w:vAlign w:val="center"/>
          </w:tcPr>
          <w:p w:rsidR="00FB1304" w:rsidRPr="00792519" w:rsidRDefault="00FB1304" w:rsidP="00FC20C7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792519">
              <w:rPr>
                <w:rFonts w:eastAsia="Calibri" w:cs="Times New Roman"/>
                <w:b/>
                <w:szCs w:val="28"/>
              </w:rPr>
              <w:t>№ занятия</w:t>
            </w:r>
          </w:p>
        </w:tc>
        <w:tc>
          <w:tcPr>
            <w:tcW w:w="6095" w:type="dxa"/>
            <w:vMerge w:val="restart"/>
            <w:vAlign w:val="center"/>
          </w:tcPr>
          <w:p w:rsidR="00FB1304" w:rsidRPr="00792519" w:rsidRDefault="00FB1304" w:rsidP="00FB1304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792519">
              <w:rPr>
                <w:rFonts w:eastAsia="Calibri" w:cs="Times New Roman"/>
                <w:b/>
                <w:szCs w:val="28"/>
              </w:rPr>
              <w:t>Тема занятия</w:t>
            </w:r>
          </w:p>
        </w:tc>
        <w:tc>
          <w:tcPr>
            <w:tcW w:w="1134" w:type="dxa"/>
            <w:vMerge w:val="restart"/>
            <w:vAlign w:val="center"/>
          </w:tcPr>
          <w:p w:rsidR="00FB1304" w:rsidRPr="00792519" w:rsidRDefault="00FB1304" w:rsidP="00FC20C7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792519">
              <w:rPr>
                <w:rFonts w:eastAsia="Calibri" w:cs="Times New Roman"/>
                <w:b/>
                <w:szCs w:val="28"/>
              </w:rPr>
              <w:t>Кол-во часов</w:t>
            </w:r>
          </w:p>
        </w:tc>
        <w:tc>
          <w:tcPr>
            <w:tcW w:w="2127" w:type="dxa"/>
            <w:gridSpan w:val="2"/>
            <w:vAlign w:val="center"/>
          </w:tcPr>
          <w:p w:rsidR="00FB1304" w:rsidRPr="00792519" w:rsidRDefault="00FB1304" w:rsidP="00FB1304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792519">
              <w:rPr>
                <w:rFonts w:cs="Times New Roman"/>
                <w:b/>
                <w:szCs w:val="28"/>
              </w:rPr>
              <w:t>Дата</w:t>
            </w:r>
          </w:p>
        </w:tc>
      </w:tr>
      <w:tr w:rsidR="00FB1304" w:rsidRPr="00480607" w:rsidTr="00C17D80">
        <w:tc>
          <w:tcPr>
            <w:tcW w:w="880" w:type="dxa"/>
            <w:vMerge/>
            <w:vAlign w:val="center"/>
          </w:tcPr>
          <w:p w:rsidR="00FB1304" w:rsidRPr="00792519" w:rsidRDefault="00FB1304" w:rsidP="00FC20C7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6095" w:type="dxa"/>
            <w:vMerge/>
            <w:vAlign w:val="center"/>
          </w:tcPr>
          <w:p w:rsidR="00FB1304" w:rsidRPr="00792519" w:rsidRDefault="00FB1304" w:rsidP="00FB1304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B1304" w:rsidRPr="00792519" w:rsidRDefault="00FB1304" w:rsidP="00FC20C7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B1304" w:rsidRPr="00792519" w:rsidRDefault="00FB1304" w:rsidP="00FB1304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792519">
              <w:rPr>
                <w:rFonts w:cs="Times New Roman"/>
                <w:b/>
                <w:szCs w:val="28"/>
              </w:rPr>
              <w:t>План</w:t>
            </w:r>
          </w:p>
        </w:tc>
        <w:tc>
          <w:tcPr>
            <w:tcW w:w="1134" w:type="dxa"/>
            <w:vAlign w:val="center"/>
          </w:tcPr>
          <w:p w:rsidR="00FB1304" w:rsidRPr="00792519" w:rsidRDefault="00FB1304" w:rsidP="00FB1304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792519">
              <w:rPr>
                <w:rFonts w:cs="Times New Roman"/>
                <w:b/>
                <w:szCs w:val="28"/>
              </w:rPr>
              <w:t>Факт</w:t>
            </w:r>
          </w:p>
        </w:tc>
      </w:tr>
      <w:tr w:rsidR="00FB1304" w:rsidRPr="00480607" w:rsidTr="00C17D80">
        <w:trPr>
          <w:trHeight w:val="351"/>
        </w:trPr>
        <w:tc>
          <w:tcPr>
            <w:tcW w:w="880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095" w:type="dxa"/>
            <w:vAlign w:val="center"/>
          </w:tcPr>
          <w:p w:rsidR="00FB1304" w:rsidRPr="00480607" w:rsidRDefault="00FC20C7" w:rsidP="00FB130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Умножение двух- и трехзначных чисел под опорным числом</w:t>
            </w:r>
          </w:p>
        </w:tc>
        <w:tc>
          <w:tcPr>
            <w:tcW w:w="1134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FB1304" w:rsidRPr="00480607" w:rsidRDefault="00FB1304" w:rsidP="00FB130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B1304" w:rsidRPr="00480607" w:rsidRDefault="00FB1304" w:rsidP="00FB130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FB1304" w:rsidRPr="00480607" w:rsidTr="00C17D80">
        <w:trPr>
          <w:trHeight w:val="272"/>
        </w:trPr>
        <w:tc>
          <w:tcPr>
            <w:tcW w:w="880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095" w:type="dxa"/>
          </w:tcPr>
          <w:p w:rsidR="00FB1304" w:rsidRPr="00480607" w:rsidRDefault="00FC20C7" w:rsidP="00FB1304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Умножение двух- и трехзначных чисел над опорным числом</w:t>
            </w:r>
          </w:p>
        </w:tc>
        <w:tc>
          <w:tcPr>
            <w:tcW w:w="1134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FB1304" w:rsidRPr="00480607" w:rsidRDefault="00FB1304" w:rsidP="00FB130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</w:tcPr>
          <w:p w:rsidR="00FB1304" w:rsidRPr="00480607" w:rsidRDefault="00FB1304" w:rsidP="00FB1304">
            <w:pPr>
              <w:rPr>
                <w:rFonts w:eastAsia="Calibri" w:cs="Times New Roman"/>
                <w:szCs w:val="28"/>
              </w:rPr>
            </w:pPr>
          </w:p>
        </w:tc>
      </w:tr>
      <w:tr w:rsidR="00FB1304" w:rsidRPr="00480607" w:rsidTr="00C17D80">
        <w:trPr>
          <w:trHeight w:val="267"/>
        </w:trPr>
        <w:tc>
          <w:tcPr>
            <w:tcW w:w="880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6095" w:type="dxa"/>
          </w:tcPr>
          <w:p w:rsidR="00FB1304" w:rsidRPr="00FB1304" w:rsidRDefault="00FC20C7" w:rsidP="00FB1304">
            <w:pPr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Умножение чисел под и над опорным числом</w:t>
            </w:r>
          </w:p>
        </w:tc>
        <w:tc>
          <w:tcPr>
            <w:tcW w:w="1134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FB1304" w:rsidRPr="00480607" w:rsidRDefault="00FB1304" w:rsidP="00FB130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</w:tcPr>
          <w:p w:rsidR="00FB1304" w:rsidRPr="00480607" w:rsidRDefault="00FB1304" w:rsidP="00FB1304">
            <w:pPr>
              <w:tabs>
                <w:tab w:val="left" w:pos="345"/>
              </w:tabs>
              <w:rPr>
                <w:rFonts w:eastAsia="Calibri" w:cs="Times New Roman"/>
                <w:szCs w:val="28"/>
              </w:rPr>
            </w:pPr>
          </w:p>
        </w:tc>
      </w:tr>
      <w:tr w:rsidR="00FB1304" w:rsidRPr="00480607" w:rsidTr="00C17D80">
        <w:trPr>
          <w:trHeight w:val="323"/>
        </w:trPr>
        <w:tc>
          <w:tcPr>
            <w:tcW w:w="880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6095" w:type="dxa"/>
          </w:tcPr>
          <w:p w:rsidR="00FB1304" w:rsidRPr="00FB1304" w:rsidRDefault="00FC20C7" w:rsidP="00FB130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Умножение с помощью двух опорных чисел. Проверка результатов вычислений</w:t>
            </w:r>
          </w:p>
        </w:tc>
        <w:tc>
          <w:tcPr>
            <w:tcW w:w="1134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FB1304" w:rsidRPr="00480607" w:rsidRDefault="00FB1304" w:rsidP="00FB130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</w:tcPr>
          <w:p w:rsidR="00FB1304" w:rsidRPr="00480607" w:rsidRDefault="00FB1304" w:rsidP="00FB1304">
            <w:pPr>
              <w:rPr>
                <w:rFonts w:eastAsia="Calibri" w:cs="Times New Roman"/>
                <w:szCs w:val="28"/>
              </w:rPr>
            </w:pPr>
          </w:p>
        </w:tc>
      </w:tr>
      <w:tr w:rsidR="00FB1304" w:rsidRPr="00480607" w:rsidTr="00C17D80">
        <w:trPr>
          <w:trHeight w:val="272"/>
        </w:trPr>
        <w:tc>
          <w:tcPr>
            <w:tcW w:w="880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6095" w:type="dxa"/>
          </w:tcPr>
          <w:p w:rsidR="00FB1304" w:rsidRPr="00FB1304" w:rsidRDefault="00FC20C7" w:rsidP="00FB1304">
            <w:pPr>
              <w:rPr>
                <w:rFonts w:cs="Times New Roman"/>
                <w:szCs w:val="28"/>
              </w:rPr>
            </w:pPr>
            <w:r>
              <w:t>Умножение на 10</w:t>
            </w:r>
            <w:r>
              <w:rPr>
                <w:vertAlign w:val="superscript"/>
                <w:lang w:val="en-US"/>
              </w:rPr>
              <w:t>n</w:t>
            </w:r>
            <w:r w:rsidRPr="005B1078">
              <w:t>,</w:t>
            </w:r>
            <w:r>
              <w:t xml:space="preserve"> на 10</w:t>
            </w:r>
            <w:r>
              <w:rPr>
                <w:vertAlign w:val="superscript"/>
              </w:rPr>
              <w:t>-</w:t>
            </w:r>
            <w:r>
              <w:rPr>
                <w:vertAlign w:val="superscript"/>
                <w:lang w:val="en-US"/>
              </w:rPr>
              <w:t>n</w:t>
            </w:r>
            <w:r>
              <w:t>. Умножение на круглые числа. Умножение десятичных дробей.</w:t>
            </w:r>
          </w:p>
        </w:tc>
        <w:tc>
          <w:tcPr>
            <w:tcW w:w="1134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FB1304" w:rsidRPr="00480607" w:rsidRDefault="00FB1304" w:rsidP="00FB130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</w:tcPr>
          <w:p w:rsidR="00FB1304" w:rsidRPr="00480607" w:rsidRDefault="00FB1304" w:rsidP="00FB1304">
            <w:pPr>
              <w:rPr>
                <w:rFonts w:eastAsia="Calibri" w:cs="Times New Roman"/>
                <w:szCs w:val="28"/>
              </w:rPr>
            </w:pPr>
          </w:p>
        </w:tc>
      </w:tr>
      <w:tr w:rsidR="00FB1304" w:rsidRPr="00480607" w:rsidTr="00C17D80">
        <w:tc>
          <w:tcPr>
            <w:tcW w:w="880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6095" w:type="dxa"/>
          </w:tcPr>
          <w:p w:rsidR="00FB1304" w:rsidRPr="00FB1304" w:rsidRDefault="00FC20C7" w:rsidP="00FB1304">
            <w:pPr>
              <w:rPr>
                <w:rFonts w:cs="Times New Roman"/>
                <w:szCs w:val="28"/>
              </w:rPr>
            </w:pPr>
            <w:r>
              <w:t>Умножение с помощью множителей перемножаемых чисел. Метод выбрасывания девяток, одиннадцати.</w:t>
            </w:r>
          </w:p>
        </w:tc>
        <w:tc>
          <w:tcPr>
            <w:tcW w:w="1134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FB1304" w:rsidRPr="00480607" w:rsidRDefault="00FB1304" w:rsidP="00FB130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</w:tcPr>
          <w:p w:rsidR="00FB1304" w:rsidRPr="00480607" w:rsidRDefault="00FB1304" w:rsidP="00FB1304">
            <w:pPr>
              <w:tabs>
                <w:tab w:val="left" w:pos="495"/>
              </w:tabs>
              <w:rPr>
                <w:rFonts w:eastAsia="Calibri" w:cs="Times New Roman"/>
                <w:szCs w:val="28"/>
              </w:rPr>
            </w:pPr>
          </w:p>
        </w:tc>
      </w:tr>
      <w:tr w:rsidR="00FB1304" w:rsidRPr="00480607" w:rsidTr="00C17D80">
        <w:tc>
          <w:tcPr>
            <w:tcW w:w="880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6095" w:type="dxa"/>
          </w:tcPr>
          <w:p w:rsidR="00FB1304" w:rsidRPr="00FB1304" w:rsidRDefault="00FC20C7" w:rsidP="00FB1304">
            <w:pPr>
              <w:rPr>
                <w:rFonts w:cs="Times New Roman"/>
                <w:szCs w:val="28"/>
              </w:rPr>
            </w:pPr>
            <w:r>
              <w:t>Умножение на число вида 5*10</w:t>
            </w:r>
            <w:r>
              <w:rPr>
                <w:vertAlign w:val="superscript"/>
                <w:lang w:val="en-US"/>
              </w:rPr>
              <w:t>n</w:t>
            </w:r>
            <w:r w:rsidRPr="005B1078">
              <w:t>,</w:t>
            </w:r>
            <w:r>
              <w:t xml:space="preserve"> 2,5*10</w:t>
            </w:r>
            <w:r>
              <w:rPr>
                <w:vertAlign w:val="superscript"/>
                <w:lang w:val="en-US"/>
              </w:rPr>
              <w:t>n</w:t>
            </w:r>
            <w:r w:rsidRPr="005B1078">
              <w:t xml:space="preserve">, </w:t>
            </w:r>
            <w:r>
              <w:t>1,25*10</w:t>
            </w:r>
            <w:r>
              <w:rPr>
                <w:vertAlign w:val="superscript"/>
                <w:lang w:val="en-US"/>
              </w:rPr>
              <w:t>n</w:t>
            </w:r>
            <w:r>
              <w:t>.</w:t>
            </w:r>
          </w:p>
        </w:tc>
        <w:tc>
          <w:tcPr>
            <w:tcW w:w="1134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FB1304" w:rsidRPr="00480607" w:rsidRDefault="00FB1304" w:rsidP="00FB130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</w:tcPr>
          <w:p w:rsidR="00FB1304" w:rsidRPr="00480607" w:rsidRDefault="00FB1304" w:rsidP="00FB1304">
            <w:pPr>
              <w:rPr>
                <w:rFonts w:eastAsia="Calibri" w:cs="Times New Roman"/>
                <w:szCs w:val="28"/>
              </w:rPr>
            </w:pPr>
          </w:p>
        </w:tc>
      </w:tr>
      <w:tr w:rsidR="00FB1304" w:rsidRPr="00480607" w:rsidTr="00C17D80">
        <w:tc>
          <w:tcPr>
            <w:tcW w:w="880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6095" w:type="dxa"/>
          </w:tcPr>
          <w:p w:rsidR="00FB1304" w:rsidRPr="00FB1304" w:rsidRDefault="00FC20C7" w:rsidP="00FB1304">
            <w:pPr>
              <w:rPr>
                <w:rFonts w:cs="Times New Roman"/>
                <w:szCs w:val="28"/>
              </w:rPr>
            </w:pPr>
            <w:r>
              <w:t>Умножение на 75, на 11, на 12, на 6, на 7, на 5, на 9, на 8, на 4, на 3, на 2.</w:t>
            </w:r>
          </w:p>
        </w:tc>
        <w:tc>
          <w:tcPr>
            <w:tcW w:w="1134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FB1304" w:rsidRPr="00480607" w:rsidRDefault="00FB1304" w:rsidP="00FB130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</w:tcPr>
          <w:p w:rsidR="00FB1304" w:rsidRPr="00480607" w:rsidRDefault="00FB1304" w:rsidP="00FB1304">
            <w:pPr>
              <w:tabs>
                <w:tab w:val="left" w:pos="285"/>
              </w:tabs>
              <w:rPr>
                <w:rFonts w:eastAsia="Calibri" w:cs="Times New Roman"/>
                <w:szCs w:val="28"/>
              </w:rPr>
            </w:pPr>
          </w:p>
        </w:tc>
      </w:tr>
      <w:tr w:rsidR="00FB1304" w:rsidRPr="00480607" w:rsidTr="00C17D80">
        <w:tc>
          <w:tcPr>
            <w:tcW w:w="880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6095" w:type="dxa"/>
          </w:tcPr>
          <w:p w:rsidR="00FB1304" w:rsidRPr="00FB1304" w:rsidRDefault="00FC20C7" w:rsidP="00FB1304">
            <w:pPr>
              <w:rPr>
                <w:rFonts w:cs="Times New Roman"/>
                <w:szCs w:val="28"/>
              </w:rPr>
            </w:pPr>
            <w:r>
              <w:t>Умножение однозначного числа на 9 на пальцах. Умножение чисел от 6 до 9 на пальцах.</w:t>
            </w:r>
          </w:p>
        </w:tc>
        <w:tc>
          <w:tcPr>
            <w:tcW w:w="1134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FB1304" w:rsidRPr="00480607" w:rsidRDefault="00FB1304" w:rsidP="00FB130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</w:tcPr>
          <w:p w:rsidR="00FB1304" w:rsidRPr="00480607" w:rsidRDefault="00FB1304" w:rsidP="00FB1304">
            <w:pPr>
              <w:rPr>
                <w:rFonts w:eastAsia="Calibri" w:cs="Times New Roman"/>
                <w:szCs w:val="28"/>
              </w:rPr>
            </w:pPr>
          </w:p>
        </w:tc>
      </w:tr>
      <w:tr w:rsidR="00FB1304" w:rsidRPr="00480607" w:rsidTr="00C17D80">
        <w:tc>
          <w:tcPr>
            <w:tcW w:w="880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6095" w:type="dxa"/>
          </w:tcPr>
          <w:p w:rsidR="00FB1304" w:rsidRPr="00FB1304" w:rsidRDefault="00FC20C7" w:rsidP="00FC20C7">
            <w:pPr>
              <w:rPr>
                <w:rFonts w:cs="Times New Roman"/>
                <w:szCs w:val="28"/>
              </w:rPr>
            </w:pPr>
            <w:r>
              <w:t xml:space="preserve">Умножение двух двузначных чисел с одинаковым числом десятков и суммой единиц, равной </w:t>
            </w:r>
            <w:r>
              <w:lastRenderedPageBreak/>
              <w:t xml:space="preserve">10. Умножение двух двузначных чисел, у которых число десятков отличается на 1, а сумма единиц равна 10. </w:t>
            </w:r>
          </w:p>
        </w:tc>
        <w:tc>
          <w:tcPr>
            <w:tcW w:w="1134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FB1304" w:rsidRPr="00480607" w:rsidRDefault="00FB1304" w:rsidP="00FB130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</w:tcPr>
          <w:p w:rsidR="00FB1304" w:rsidRPr="00480607" w:rsidRDefault="00FB1304" w:rsidP="00FB1304">
            <w:pPr>
              <w:rPr>
                <w:rFonts w:eastAsia="Calibri" w:cs="Times New Roman"/>
                <w:szCs w:val="28"/>
              </w:rPr>
            </w:pPr>
          </w:p>
        </w:tc>
      </w:tr>
      <w:tr w:rsidR="00FB1304" w:rsidRPr="00480607" w:rsidTr="00C17D80">
        <w:tc>
          <w:tcPr>
            <w:tcW w:w="880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11</w:t>
            </w:r>
          </w:p>
        </w:tc>
        <w:tc>
          <w:tcPr>
            <w:tcW w:w="6095" w:type="dxa"/>
          </w:tcPr>
          <w:p w:rsidR="00FB1304" w:rsidRPr="00FB1304" w:rsidRDefault="00FC20C7" w:rsidP="00FC20C7">
            <w:pPr>
              <w:rPr>
                <w:rFonts w:cs="Times New Roman"/>
                <w:szCs w:val="28"/>
              </w:rPr>
            </w:pPr>
            <w:r>
              <w:t>Умножение двух двузначных чисел с одинаковым числом единиц и суммой десятков, равной 10.</w:t>
            </w:r>
          </w:p>
        </w:tc>
        <w:tc>
          <w:tcPr>
            <w:tcW w:w="1134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FB1304" w:rsidRPr="00480607" w:rsidRDefault="00FB1304" w:rsidP="00FB130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</w:tcPr>
          <w:p w:rsidR="00FB1304" w:rsidRPr="00480607" w:rsidRDefault="00FB1304" w:rsidP="00FB1304">
            <w:pPr>
              <w:tabs>
                <w:tab w:val="left" w:pos="270"/>
              </w:tabs>
              <w:rPr>
                <w:rFonts w:eastAsia="Calibri" w:cs="Times New Roman"/>
                <w:szCs w:val="28"/>
              </w:rPr>
            </w:pPr>
          </w:p>
        </w:tc>
      </w:tr>
      <w:tr w:rsidR="00FB1304" w:rsidRPr="00480607" w:rsidTr="00C17D80">
        <w:tc>
          <w:tcPr>
            <w:tcW w:w="880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12</w:t>
            </w:r>
          </w:p>
        </w:tc>
        <w:tc>
          <w:tcPr>
            <w:tcW w:w="6095" w:type="dxa"/>
          </w:tcPr>
          <w:p w:rsidR="00FB1304" w:rsidRPr="00FB1304" w:rsidRDefault="00FC20C7" w:rsidP="00FB1304">
            <w:pPr>
              <w:rPr>
                <w:rFonts w:cs="Times New Roman"/>
                <w:szCs w:val="28"/>
              </w:rPr>
            </w:pPr>
            <w:r>
              <w:t>Умножение на число, записанное одними девятками. Умножение чисел, близких к 50.</w:t>
            </w:r>
          </w:p>
        </w:tc>
        <w:tc>
          <w:tcPr>
            <w:tcW w:w="1134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FB1304" w:rsidRPr="00480607" w:rsidRDefault="00FB1304" w:rsidP="00FB130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</w:tcPr>
          <w:p w:rsidR="00FB1304" w:rsidRPr="00480607" w:rsidRDefault="00FB1304" w:rsidP="00FB1304">
            <w:pPr>
              <w:rPr>
                <w:rFonts w:eastAsia="Calibri" w:cs="Times New Roman"/>
                <w:szCs w:val="28"/>
              </w:rPr>
            </w:pPr>
          </w:p>
        </w:tc>
      </w:tr>
      <w:tr w:rsidR="00FB1304" w:rsidRPr="00480607" w:rsidTr="00C17D80">
        <w:tc>
          <w:tcPr>
            <w:tcW w:w="880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13</w:t>
            </w:r>
          </w:p>
        </w:tc>
        <w:tc>
          <w:tcPr>
            <w:tcW w:w="6095" w:type="dxa"/>
          </w:tcPr>
          <w:p w:rsidR="00FB1304" w:rsidRPr="00FB1304" w:rsidRDefault="00FC20C7" w:rsidP="00FB1304">
            <w:pPr>
              <w:rPr>
                <w:rFonts w:cs="Times New Roman"/>
                <w:szCs w:val="28"/>
              </w:rPr>
            </w:pPr>
            <w:r>
              <w:t>Умножение чисел, оканчивающихся на 5, на 1.</w:t>
            </w:r>
          </w:p>
        </w:tc>
        <w:tc>
          <w:tcPr>
            <w:tcW w:w="1134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FB1304" w:rsidRPr="00480607" w:rsidRDefault="00FB1304" w:rsidP="00FB130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</w:tcPr>
          <w:p w:rsidR="00FB1304" w:rsidRPr="00480607" w:rsidRDefault="00FB1304" w:rsidP="00FB1304">
            <w:pPr>
              <w:rPr>
                <w:rFonts w:eastAsia="Calibri" w:cs="Times New Roman"/>
                <w:szCs w:val="28"/>
              </w:rPr>
            </w:pPr>
          </w:p>
        </w:tc>
      </w:tr>
      <w:tr w:rsidR="00FB1304" w:rsidRPr="00480607" w:rsidTr="00C17D80">
        <w:tc>
          <w:tcPr>
            <w:tcW w:w="880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14</w:t>
            </w:r>
          </w:p>
        </w:tc>
        <w:tc>
          <w:tcPr>
            <w:tcW w:w="6095" w:type="dxa"/>
          </w:tcPr>
          <w:p w:rsidR="00FB1304" w:rsidRPr="00FB1304" w:rsidRDefault="00FC20C7" w:rsidP="00FB130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t>Сложение с помощью круглых чисел. Поразрядное сложение. Группировка слагаемых. Замена слагаемого. Метод сложения и вычитания в уме. Проверка результатов путем выбрасывания девяток.</w:t>
            </w:r>
          </w:p>
        </w:tc>
        <w:tc>
          <w:tcPr>
            <w:tcW w:w="1134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FB1304" w:rsidRPr="00480607" w:rsidRDefault="00FB1304" w:rsidP="00FB130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</w:tcPr>
          <w:p w:rsidR="00FB1304" w:rsidRPr="00480607" w:rsidRDefault="00FB1304" w:rsidP="00FB1304">
            <w:pPr>
              <w:rPr>
                <w:rFonts w:eastAsia="Calibri" w:cs="Times New Roman"/>
                <w:szCs w:val="28"/>
              </w:rPr>
            </w:pPr>
          </w:p>
        </w:tc>
      </w:tr>
      <w:tr w:rsidR="00FB1304" w:rsidRPr="00480607" w:rsidTr="00C17D80">
        <w:tc>
          <w:tcPr>
            <w:tcW w:w="880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</w:t>
            </w:r>
          </w:p>
        </w:tc>
        <w:tc>
          <w:tcPr>
            <w:tcW w:w="6095" w:type="dxa"/>
          </w:tcPr>
          <w:p w:rsidR="00FB1304" w:rsidRPr="00FB1304" w:rsidRDefault="00FC20C7" w:rsidP="00FB1304">
            <w:pPr>
              <w:rPr>
                <w:rFonts w:cs="Times New Roman"/>
                <w:szCs w:val="28"/>
              </w:rPr>
            </w:pPr>
            <w:r>
              <w:t>Вычитание с помощью круглого числа. Последовательное поразрядное вычитание. Замена вычитаемого. Одновременное изменение уменьшаемого и вычитаемого на одно и то же число.</w:t>
            </w:r>
          </w:p>
        </w:tc>
        <w:tc>
          <w:tcPr>
            <w:tcW w:w="1134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FB1304" w:rsidRPr="00480607" w:rsidRDefault="00FB1304" w:rsidP="00FB1304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</w:tcPr>
          <w:p w:rsidR="00FB1304" w:rsidRPr="00480607" w:rsidRDefault="00FB1304" w:rsidP="00FB1304">
            <w:pPr>
              <w:rPr>
                <w:rFonts w:eastAsia="Calibri" w:cs="Times New Roman"/>
                <w:szCs w:val="28"/>
              </w:rPr>
            </w:pPr>
          </w:p>
        </w:tc>
      </w:tr>
      <w:tr w:rsidR="00FB1304" w:rsidRPr="00480607" w:rsidTr="00C17D80">
        <w:tc>
          <w:tcPr>
            <w:tcW w:w="880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16</w:t>
            </w:r>
          </w:p>
        </w:tc>
        <w:tc>
          <w:tcPr>
            <w:tcW w:w="6095" w:type="dxa"/>
          </w:tcPr>
          <w:p w:rsidR="00FB1304" w:rsidRPr="00FB1304" w:rsidRDefault="00FC20C7" w:rsidP="00FB1304">
            <w:pPr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</w:pPr>
            <w:r>
              <w:t>Квадраты чисел, оканчивающихся на 5, 6, 4, 1 и 9.</w:t>
            </w:r>
          </w:p>
        </w:tc>
        <w:tc>
          <w:tcPr>
            <w:tcW w:w="1134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FB1304" w:rsidRPr="00480607" w:rsidRDefault="00FB1304" w:rsidP="00FB130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1304" w:rsidRPr="00480607" w:rsidRDefault="00FB1304" w:rsidP="00FB1304">
            <w:pPr>
              <w:rPr>
                <w:rFonts w:eastAsia="Calibri" w:cs="Times New Roman"/>
                <w:szCs w:val="28"/>
              </w:rPr>
            </w:pPr>
          </w:p>
        </w:tc>
      </w:tr>
      <w:tr w:rsidR="00FB1304" w:rsidRPr="00480607" w:rsidTr="00C17D80">
        <w:tc>
          <w:tcPr>
            <w:tcW w:w="880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17</w:t>
            </w:r>
          </w:p>
        </w:tc>
        <w:tc>
          <w:tcPr>
            <w:tcW w:w="6095" w:type="dxa"/>
          </w:tcPr>
          <w:p w:rsidR="00FB1304" w:rsidRPr="00FB1304" w:rsidRDefault="00FC20C7" w:rsidP="00FB1304">
            <w:pPr>
              <w:rPr>
                <w:rFonts w:cs="Times New Roman"/>
                <w:szCs w:val="28"/>
              </w:rPr>
            </w:pPr>
            <w:r>
              <w:t>Квадрат числа, близкого к 50, 500.</w:t>
            </w:r>
          </w:p>
        </w:tc>
        <w:tc>
          <w:tcPr>
            <w:tcW w:w="1134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FB1304" w:rsidRPr="00480607" w:rsidRDefault="00FB1304" w:rsidP="00FB1304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</w:tcPr>
          <w:p w:rsidR="00FB1304" w:rsidRPr="00480607" w:rsidRDefault="00FB1304" w:rsidP="00FB1304">
            <w:pPr>
              <w:rPr>
                <w:rFonts w:eastAsia="Calibri" w:cs="Times New Roman"/>
                <w:i/>
                <w:szCs w:val="28"/>
              </w:rPr>
            </w:pPr>
          </w:p>
        </w:tc>
      </w:tr>
      <w:tr w:rsidR="00FB1304" w:rsidRPr="00480607" w:rsidTr="00C17D80">
        <w:tc>
          <w:tcPr>
            <w:tcW w:w="880" w:type="dxa"/>
            <w:vAlign w:val="center"/>
          </w:tcPr>
          <w:p w:rsidR="00FB1304" w:rsidRPr="00480607" w:rsidRDefault="00FC20C7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6095" w:type="dxa"/>
          </w:tcPr>
          <w:p w:rsidR="00FB1304" w:rsidRPr="00480607" w:rsidRDefault="00FC20C7" w:rsidP="00FB1304">
            <w:pPr>
              <w:rPr>
                <w:rFonts w:cs="Times New Roman"/>
                <w:szCs w:val="28"/>
              </w:rPr>
            </w:pPr>
            <w:r>
              <w:t>Квадрат двузначного числа.</w:t>
            </w:r>
          </w:p>
        </w:tc>
        <w:tc>
          <w:tcPr>
            <w:tcW w:w="1134" w:type="dxa"/>
            <w:vAlign w:val="center"/>
          </w:tcPr>
          <w:p w:rsidR="00FB1304" w:rsidRDefault="00FC20C7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FB1304" w:rsidRPr="00480607" w:rsidRDefault="00FB1304" w:rsidP="00FB130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FB1304" w:rsidRPr="00480607" w:rsidRDefault="00FB1304" w:rsidP="00FB1304">
            <w:pPr>
              <w:rPr>
                <w:rFonts w:cs="Times New Roman"/>
                <w:i/>
                <w:szCs w:val="28"/>
              </w:rPr>
            </w:pPr>
          </w:p>
        </w:tc>
      </w:tr>
      <w:tr w:rsidR="00FC20C7" w:rsidRPr="00480607" w:rsidTr="00C17D80">
        <w:tc>
          <w:tcPr>
            <w:tcW w:w="880" w:type="dxa"/>
            <w:vAlign w:val="center"/>
          </w:tcPr>
          <w:p w:rsidR="00FC20C7" w:rsidRDefault="00FC20C7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6095" w:type="dxa"/>
          </w:tcPr>
          <w:p w:rsidR="00FC20C7" w:rsidRDefault="00FC20C7" w:rsidP="00FB1304">
            <w:r>
              <w:t>Деление на однозначное число, на 9.</w:t>
            </w:r>
          </w:p>
        </w:tc>
        <w:tc>
          <w:tcPr>
            <w:tcW w:w="1134" w:type="dxa"/>
            <w:vAlign w:val="center"/>
          </w:tcPr>
          <w:p w:rsidR="00FC20C7" w:rsidRDefault="00FC20C7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FC20C7" w:rsidRPr="00480607" w:rsidRDefault="00FC20C7" w:rsidP="00FB130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FC20C7" w:rsidRPr="00480607" w:rsidRDefault="00FC20C7" w:rsidP="00FB1304">
            <w:pPr>
              <w:rPr>
                <w:rFonts w:cs="Times New Roman"/>
                <w:i/>
                <w:szCs w:val="28"/>
              </w:rPr>
            </w:pPr>
          </w:p>
        </w:tc>
      </w:tr>
      <w:tr w:rsidR="00FC20C7" w:rsidRPr="00480607" w:rsidTr="00C17D80">
        <w:tc>
          <w:tcPr>
            <w:tcW w:w="880" w:type="dxa"/>
            <w:vAlign w:val="center"/>
          </w:tcPr>
          <w:p w:rsidR="00FC20C7" w:rsidRDefault="00FC20C7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6095" w:type="dxa"/>
          </w:tcPr>
          <w:p w:rsidR="00FC20C7" w:rsidRDefault="00FC20C7" w:rsidP="00FB1304">
            <w:r>
              <w:t>Деление в столбик по множителям. Стандартное деление столбиком. Прямое деление.</w:t>
            </w:r>
          </w:p>
        </w:tc>
        <w:tc>
          <w:tcPr>
            <w:tcW w:w="1134" w:type="dxa"/>
            <w:vAlign w:val="center"/>
          </w:tcPr>
          <w:p w:rsidR="00FC20C7" w:rsidRDefault="00FC20C7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FC20C7" w:rsidRPr="00480607" w:rsidRDefault="00FC20C7" w:rsidP="00FB130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FC20C7" w:rsidRPr="00480607" w:rsidRDefault="00FC20C7" w:rsidP="00FB1304">
            <w:pPr>
              <w:rPr>
                <w:rFonts w:cs="Times New Roman"/>
                <w:i/>
                <w:szCs w:val="28"/>
              </w:rPr>
            </w:pPr>
          </w:p>
        </w:tc>
      </w:tr>
      <w:tr w:rsidR="00FC20C7" w:rsidRPr="00480607" w:rsidTr="00C17D80">
        <w:tc>
          <w:tcPr>
            <w:tcW w:w="880" w:type="dxa"/>
            <w:vAlign w:val="center"/>
          </w:tcPr>
          <w:p w:rsidR="00FC20C7" w:rsidRDefault="00FC20C7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6095" w:type="dxa"/>
          </w:tcPr>
          <w:p w:rsidR="00FC20C7" w:rsidRDefault="00FC20C7" w:rsidP="00FB1304">
            <w:r>
              <w:t xml:space="preserve">Деление посредством сложения. Деление на </w:t>
            </w:r>
            <w:r w:rsidRPr="004E4350">
              <w:t>10</w:t>
            </w:r>
            <w:r>
              <w:rPr>
                <w:vertAlign w:val="superscript"/>
                <w:lang w:val="en-US"/>
              </w:rPr>
              <w:t>n</w:t>
            </w:r>
            <w:r>
              <w:t>, на 10</w:t>
            </w:r>
            <w:r>
              <w:rPr>
                <w:vertAlign w:val="superscript"/>
              </w:rPr>
              <w:t>-</w:t>
            </w:r>
            <w:r>
              <w:rPr>
                <w:vertAlign w:val="superscript"/>
                <w:lang w:val="en-US"/>
              </w:rPr>
              <w:t>n</w:t>
            </w:r>
            <w:r>
              <w:t>.</w:t>
            </w:r>
          </w:p>
        </w:tc>
        <w:tc>
          <w:tcPr>
            <w:tcW w:w="1134" w:type="dxa"/>
            <w:vAlign w:val="center"/>
          </w:tcPr>
          <w:p w:rsidR="00FC20C7" w:rsidRDefault="00FC20C7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FC20C7" w:rsidRPr="00480607" w:rsidRDefault="00FC20C7" w:rsidP="00FB130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FC20C7" w:rsidRPr="00480607" w:rsidRDefault="00FC20C7" w:rsidP="00FB1304">
            <w:pPr>
              <w:rPr>
                <w:rFonts w:cs="Times New Roman"/>
                <w:i/>
                <w:szCs w:val="28"/>
              </w:rPr>
            </w:pPr>
          </w:p>
        </w:tc>
      </w:tr>
      <w:tr w:rsidR="00FC20C7" w:rsidRPr="00480607" w:rsidTr="00C17D80">
        <w:tc>
          <w:tcPr>
            <w:tcW w:w="880" w:type="dxa"/>
            <w:vAlign w:val="center"/>
          </w:tcPr>
          <w:p w:rsidR="00FC20C7" w:rsidRDefault="00FC20C7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</w:p>
        </w:tc>
        <w:tc>
          <w:tcPr>
            <w:tcW w:w="6095" w:type="dxa"/>
          </w:tcPr>
          <w:p w:rsidR="00FC20C7" w:rsidRDefault="00FC20C7" w:rsidP="00FB1304">
            <w:r>
              <w:t>Деление на число вида: 5*10</w:t>
            </w:r>
            <w:r>
              <w:rPr>
                <w:vertAlign w:val="superscript"/>
                <w:lang w:val="en-US"/>
              </w:rPr>
              <w:t>n</w:t>
            </w:r>
            <w:r>
              <w:t>; 2,5*10</w:t>
            </w:r>
            <w:r>
              <w:rPr>
                <w:vertAlign w:val="superscript"/>
                <w:lang w:val="en-US"/>
              </w:rPr>
              <w:t>n</w:t>
            </w:r>
            <w:r>
              <w:t>; 1,25*10</w:t>
            </w:r>
            <w:r>
              <w:rPr>
                <w:vertAlign w:val="superscript"/>
                <w:lang w:val="en-US"/>
              </w:rPr>
              <w:t>n</w:t>
            </w:r>
            <w:r>
              <w:t>.</w:t>
            </w:r>
          </w:p>
        </w:tc>
        <w:tc>
          <w:tcPr>
            <w:tcW w:w="1134" w:type="dxa"/>
            <w:vAlign w:val="center"/>
          </w:tcPr>
          <w:p w:rsidR="00FC20C7" w:rsidRDefault="00FC20C7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FC20C7" w:rsidRPr="00480607" w:rsidRDefault="00FC20C7" w:rsidP="00FB130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FC20C7" w:rsidRPr="00480607" w:rsidRDefault="00FC20C7" w:rsidP="00FB1304">
            <w:pPr>
              <w:rPr>
                <w:rFonts w:cs="Times New Roman"/>
                <w:i/>
                <w:szCs w:val="28"/>
              </w:rPr>
            </w:pPr>
          </w:p>
        </w:tc>
      </w:tr>
      <w:tr w:rsidR="00FC20C7" w:rsidRPr="00480607" w:rsidTr="00C17D80">
        <w:tc>
          <w:tcPr>
            <w:tcW w:w="880" w:type="dxa"/>
            <w:vAlign w:val="center"/>
          </w:tcPr>
          <w:p w:rsidR="00FC20C7" w:rsidRDefault="00FC20C7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</w:p>
        </w:tc>
        <w:tc>
          <w:tcPr>
            <w:tcW w:w="6095" w:type="dxa"/>
          </w:tcPr>
          <w:p w:rsidR="00FC20C7" w:rsidRDefault="00FC20C7" w:rsidP="00FB1304">
            <w:r>
              <w:t>Деление на число, оканчивающееся на 5. Разложение делимого на разность двух чисел.</w:t>
            </w:r>
          </w:p>
        </w:tc>
        <w:tc>
          <w:tcPr>
            <w:tcW w:w="1134" w:type="dxa"/>
            <w:vAlign w:val="center"/>
          </w:tcPr>
          <w:p w:rsidR="00FC20C7" w:rsidRDefault="00FC20C7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FC20C7" w:rsidRPr="00480607" w:rsidRDefault="00FC20C7" w:rsidP="00FB130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FC20C7" w:rsidRPr="00480607" w:rsidRDefault="00FC20C7" w:rsidP="00FB1304">
            <w:pPr>
              <w:rPr>
                <w:rFonts w:cs="Times New Roman"/>
                <w:i/>
                <w:szCs w:val="28"/>
              </w:rPr>
            </w:pPr>
          </w:p>
        </w:tc>
      </w:tr>
      <w:tr w:rsidR="00FC20C7" w:rsidRPr="00480607" w:rsidTr="00C17D80">
        <w:tc>
          <w:tcPr>
            <w:tcW w:w="880" w:type="dxa"/>
            <w:vAlign w:val="center"/>
          </w:tcPr>
          <w:p w:rsidR="00FC20C7" w:rsidRDefault="00FC20C7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  <w:tc>
          <w:tcPr>
            <w:tcW w:w="6095" w:type="dxa"/>
          </w:tcPr>
          <w:p w:rsidR="00FC20C7" w:rsidRDefault="00FC20C7" w:rsidP="00FC20C7">
            <w:r>
              <w:t xml:space="preserve">Деление на двузначное число. </w:t>
            </w:r>
          </w:p>
        </w:tc>
        <w:tc>
          <w:tcPr>
            <w:tcW w:w="1134" w:type="dxa"/>
            <w:vAlign w:val="center"/>
          </w:tcPr>
          <w:p w:rsidR="00FC20C7" w:rsidRDefault="00FC20C7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FC20C7" w:rsidRPr="00480607" w:rsidRDefault="00FC20C7" w:rsidP="00FB130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FC20C7" w:rsidRPr="00480607" w:rsidRDefault="00FC20C7" w:rsidP="00FB1304">
            <w:pPr>
              <w:rPr>
                <w:rFonts w:cs="Times New Roman"/>
                <w:i/>
                <w:szCs w:val="28"/>
              </w:rPr>
            </w:pPr>
          </w:p>
        </w:tc>
      </w:tr>
      <w:tr w:rsidR="00FC20C7" w:rsidRPr="00480607" w:rsidTr="00C17D80">
        <w:tc>
          <w:tcPr>
            <w:tcW w:w="880" w:type="dxa"/>
            <w:vAlign w:val="center"/>
          </w:tcPr>
          <w:p w:rsidR="00FC20C7" w:rsidRDefault="00FC20C7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  <w:tc>
          <w:tcPr>
            <w:tcW w:w="6095" w:type="dxa"/>
          </w:tcPr>
          <w:p w:rsidR="00FC20C7" w:rsidRDefault="00FC20C7" w:rsidP="00FB1304">
            <w:r w:rsidRPr="004E4350">
              <w:t>Проверка</w:t>
            </w:r>
            <w:r>
              <w:t xml:space="preserve"> результатов вычислений.</w:t>
            </w:r>
          </w:p>
        </w:tc>
        <w:tc>
          <w:tcPr>
            <w:tcW w:w="1134" w:type="dxa"/>
            <w:vAlign w:val="center"/>
          </w:tcPr>
          <w:p w:rsidR="00FC20C7" w:rsidRDefault="00FC20C7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FC20C7" w:rsidRPr="00480607" w:rsidRDefault="00FC20C7" w:rsidP="00FB130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FC20C7" w:rsidRPr="00480607" w:rsidRDefault="00FC20C7" w:rsidP="00FB1304">
            <w:pPr>
              <w:rPr>
                <w:rFonts w:cs="Times New Roman"/>
                <w:i/>
                <w:szCs w:val="28"/>
              </w:rPr>
            </w:pPr>
          </w:p>
        </w:tc>
      </w:tr>
      <w:tr w:rsidR="00FC20C7" w:rsidRPr="00480607" w:rsidTr="00C17D80">
        <w:tc>
          <w:tcPr>
            <w:tcW w:w="880" w:type="dxa"/>
            <w:vAlign w:val="center"/>
          </w:tcPr>
          <w:p w:rsidR="00FC20C7" w:rsidRDefault="00FC20C7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</w:t>
            </w:r>
          </w:p>
        </w:tc>
        <w:tc>
          <w:tcPr>
            <w:tcW w:w="6095" w:type="dxa"/>
          </w:tcPr>
          <w:p w:rsidR="00FC20C7" w:rsidRPr="004E4350" w:rsidRDefault="00FC20C7" w:rsidP="00FB1304">
            <w:r>
              <w:t>Признак делимости на 2, на 3, на 4, на 5, на 7, на 8</w:t>
            </w:r>
          </w:p>
        </w:tc>
        <w:tc>
          <w:tcPr>
            <w:tcW w:w="1134" w:type="dxa"/>
            <w:vAlign w:val="center"/>
          </w:tcPr>
          <w:p w:rsidR="00FC20C7" w:rsidRDefault="00FC20C7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FC20C7" w:rsidRPr="00480607" w:rsidRDefault="00FC20C7" w:rsidP="00FB130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FC20C7" w:rsidRPr="00480607" w:rsidRDefault="00FC20C7" w:rsidP="00FB1304">
            <w:pPr>
              <w:rPr>
                <w:rFonts w:cs="Times New Roman"/>
                <w:i/>
                <w:szCs w:val="28"/>
              </w:rPr>
            </w:pPr>
          </w:p>
        </w:tc>
      </w:tr>
      <w:tr w:rsidR="00FC20C7" w:rsidRPr="00480607" w:rsidTr="00C17D80">
        <w:tc>
          <w:tcPr>
            <w:tcW w:w="880" w:type="dxa"/>
            <w:vAlign w:val="center"/>
          </w:tcPr>
          <w:p w:rsidR="00FC20C7" w:rsidRDefault="00FC20C7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</w:t>
            </w:r>
          </w:p>
        </w:tc>
        <w:tc>
          <w:tcPr>
            <w:tcW w:w="6095" w:type="dxa"/>
          </w:tcPr>
          <w:p w:rsidR="00FC20C7" w:rsidRPr="004E4350" w:rsidRDefault="00FC20C7" w:rsidP="00FC20C7">
            <w:r>
              <w:t>Признак делимости на 9, на 10, на 11, на 13.</w:t>
            </w:r>
          </w:p>
        </w:tc>
        <w:tc>
          <w:tcPr>
            <w:tcW w:w="1134" w:type="dxa"/>
            <w:vAlign w:val="center"/>
          </w:tcPr>
          <w:p w:rsidR="00FC20C7" w:rsidRDefault="00FC20C7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FC20C7" w:rsidRPr="00480607" w:rsidRDefault="00FC20C7" w:rsidP="00FB130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FC20C7" w:rsidRPr="00480607" w:rsidRDefault="00FC20C7" w:rsidP="00FB1304">
            <w:pPr>
              <w:rPr>
                <w:rFonts w:cs="Times New Roman"/>
                <w:i/>
                <w:szCs w:val="28"/>
              </w:rPr>
            </w:pPr>
          </w:p>
        </w:tc>
      </w:tr>
      <w:tr w:rsidR="00FC20C7" w:rsidRPr="00480607" w:rsidTr="00C17D80">
        <w:tc>
          <w:tcPr>
            <w:tcW w:w="880" w:type="dxa"/>
            <w:vAlign w:val="center"/>
          </w:tcPr>
          <w:p w:rsidR="00FC20C7" w:rsidRDefault="00FC20C7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</w:t>
            </w:r>
          </w:p>
        </w:tc>
        <w:tc>
          <w:tcPr>
            <w:tcW w:w="6095" w:type="dxa"/>
          </w:tcPr>
          <w:p w:rsidR="00FC20C7" w:rsidRPr="004E4350" w:rsidRDefault="00FC20C7" w:rsidP="00FB1304">
            <w:r>
              <w:t>Метод вспомогательного множителя.</w:t>
            </w:r>
          </w:p>
        </w:tc>
        <w:tc>
          <w:tcPr>
            <w:tcW w:w="1134" w:type="dxa"/>
            <w:vAlign w:val="center"/>
          </w:tcPr>
          <w:p w:rsidR="00FC20C7" w:rsidRDefault="00FC20C7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FC20C7" w:rsidRPr="00480607" w:rsidRDefault="00FC20C7" w:rsidP="00FB130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FC20C7" w:rsidRPr="00480607" w:rsidRDefault="00FC20C7" w:rsidP="00FB1304">
            <w:pPr>
              <w:rPr>
                <w:rFonts w:cs="Times New Roman"/>
                <w:i/>
                <w:szCs w:val="28"/>
              </w:rPr>
            </w:pPr>
          </w:p>
        </w:tc>
      </w:tr>
      <w:tr w:rsidR="00C17D80" w:rsidRPr="00480607" w:rsidTr="00C17D80">
        <w:tc>
          <w:tcPr>
            <w:tcW w:w="880" w:type="dxa"/>
            <w:vAlign w:val="center"/>
          </w:tcPr>
          <w:p w:rsidR="00C17D80" w:rsidRDefault="00C17D80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</w:t>
            </w:r>
          </w:p>
        </w:tc>
        <w:tc>
          <w:tcPr>
            <w:tcW w:w="6095" w:type="dxa"/>
          </w:tcPr>
          <w:p w:rsidR="00C17D80" w:rsidRDefault="00C17D80" w:rsidP="00FB1304">
            <w:r>
              <w:t>Способы быстрых вычислений.</w:t>
            </w:r>
          </w:p>
        </w:tc>
        <w:tc>
          <w:tcPr>
            <w:tcW w:w="1134" w:type="dxa"/>
            <w:vAlign w:val="center"/>
          </w:tcPr>
          <w:p w:rsidR="00C17D80" w:rsidRDefault="00C17D80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C17D80" w:rsidRPr="00480607" w:rsidRDefault="00C17D80" w:rsidP="00FB130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C17D80" w:rsidRPr="00480607" w:rsidRDefault="00C17D80" w:rsidP="00FB1304">
            <w:pPr>
              <w:rPr>
                <w:rFonts w:cs="Times New Roman"/>
                <w:i/>
                <w:szCs w:val="28"/>
              </w:rPr>
            </w:pPr>
          </w:p>
        </w:tc>
      </w:tr>
      <w:tr w:rsidR="00C17D80" w:rsidRPr="00480607" w:rsidTr="00C17D80">
        <w:tc>
          <w:tcPr>
            <w:tcW w:w="880" w:type="dxa"/>
            <w:vAlign w:val="center"/>
          </w:tcPr>
          <w:p w:rsidR="00C17D80" w:rsidRDefault="00C17D80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</w:p>
        </w:tc>
        <w:tc>
          <w:tcPr>
            <w:tcW w:w="6095" w:type="dxa"/>
          </w:tcPr>
          <w:p w:rsidR="00C17D80" w:rsidRDefault="00C17D80" w:rsidP="00FB1304">
            <w:r>
              <w:t>Сложение и вычитание дробей.</w:t>
            </w:r>
          </w:p>
        </w:tc>
        <w:tc>
          <w:tcPr>
            <w:tcW w:w="1134" w:type="dxa"/>
            <w:vAlign w:val="center"/>
          </w:tcPr>
          <w:p w:rsidR="00C17D80" w:rsidRDefault="00C17D80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C17D80" w:rsidRPr="00480607" w:rsidRDefault="00C17D80" w:rsidP="00FB130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C17D80" w:rsidRPr="00480607" w:rsidRDefault="00C17D80" w:rsidP="00FB1304">
            <w:pPr>
              <w:rPr>
                <w:rFonts w:cs="Times New Roman"/>
                <w:i/>
                <w:szCs w:val="28"/>
              </w:rPr>
            </w:pPr>
          </w:p>
        </w:tc>
      </w:tr>
      <w:tr w:rsidR="00C17D80" w:rsidRPr="00480607" w:rsidTr="00C17D80">
        <w:tc>
          <w:tcPr>
            <w:tcW w:w="880" w:type="dxa"/>
            <w:vAlign w:val="center"/>
          </w:tcPr>
          <w:p w:rsidR="00C17D80" w:rsidRDefault="00C17D80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</w:t>
            </w:r>
          </w:p>
        </w:tc>
        <w:tc>
          <w:tcPr>
            <w:tcW w:w="6095" w:type="dxa"/>
          </w:tcPr>
          <w:p w:rsidR="00C17D80" w:rsidRDefault="00C17D80" w:rsidP="00FB1304">
            <w:r>
              <w:t>Умножение и деление дробей.</w:t>
            </w:r>
          </w:p>
        </w:tc>
        <w:tc>
          <w:tcPr>
            <w:tcW w:w="1134" w:type="dxa"/>
            <w:vAlign w:val="center"/>
          </w:tcPr>
          <w:p w:rsidR="00C17D80" w:rsidRDefault="00C17D80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C17D80" w:rsidRPr="00480607" w:rsidRDefault="00C17D80" w:rsidP="00FB130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C17D80" w:rsidRPr="00480607" w:rsidRDefault="00C17D80" w:rsidP="00FB1304">
            <w:pPr>
              <w:rPr>
                <w:rFonts w:cs="Times New Roman"/>
                <w:i/>
                <w:szCs w:val="28"/>
              </w:rPr>
            </w:pPr>
          </w:p>
        </w:tc>
      </w:tr>
      <w:tr w:rsidR="00C17D80" w:rsidRPr="00480607" w:rsidTr="00C17D80">
        <w:tc>
          <w:tcPr>
            <w:tcW w:w="880" w:type="dxa"/>
            <w:vAlign w:val="center"/>
          </w:tcPr>
          <w:p w:rsidR="00C17D80" w:rsidRDefault="00C17D80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32-33</w:t>
            </w:r>
          </w:p>
        </w:tc>
        <w:tc>
          <w:tcPr>
            <w:tcW w:w="6095" w:type="dxa"/>
          </w:tcPr>
          <w:p w:rsidR="00C17D80" w:rsidRDefault="00C17D80" w:rsidP="00FB1304">
            <w:r>
              <w:t>Методы приближенного вычисления.</w:t>
            </w:r>
          </w:p>
        </w:tc>
        <w:tc>
          <w:tcPr>
            <w:tcW w:w="1134" w:type="dxa"/>
            <w:vAlign w:val="center"/>
          </w:tcPr>
          <w:p w:rsidR="00C17D80" w:rsidRDefault="00C17D80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93" w:type="dxa"/>
          </w:tcPr>
          <w:p w:rsidR="00C17D80" w:rsidRPr="00480607" w:rsidRDefault="00C17D80" w:rsidP="00FB130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C17D80" w:rsidRPr="00480607" w:rsidRDefault="00C17D80" w:rsidP="00FB1304">
            <w:pPr>
              <w:rPr>
                <w:rFonts w:cs="Times New Roman"/>
                <w:i/>
                <w:szCs w:val="28"/>
              </w:rPr>
            </w:pPr>
          </w:p>
        </w:tc>
      </w:tr>
      <w:tr w:rsidR="00C17D80" w:rsidRPr="00480607" w:rsidTr="00C17D80">
        <w:tc>
          <w:tcPr>
            <w:tcW w:w="880" w:type="dxa"/>
            <w:vAlign w:val="center"/>
          </w:tcPr>
          <w:p w:rsidR="00C17D80" w:rsidRDefault="00C17D80" w:rsidP="00C17D8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  <w:tc>
          <w:tcPr>
            <w:tcW w:w="6095" w:type="dxa"/>
          </w:tcPr>
          <w:p w:rsidR="00C17D80" w:rsidRDefault="00C17D80" w:rsidP="00FB1304">
            <w:r>
              <w:t>Итоговая сводка всех изученных правил.</w:t>
            </w:r>
          </w:p>
        </w:tc>
        <w:tc>
          <w:tcPr>
            <w:tcW w:w="1134" w:type="dxa"/>
            <w:vAlign w:val="center"/>
          </w:tcPr>
          <w:p w:rsidR="00C17D80" w:rsidRDefault="00C17D80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C17D80" w:rsidRPr="00480607" w:rsidRDefault="00C17D80" w:rsidP="00FB130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C17D80" w:rsidRPr="00480607" w:rsidRDefault="00C17D80" w:rsidP="00FB1304">
            <w:pPr>
              <w:rPr>
                <w:rFonts w:cs="Times New Roman"/>
                <w:i/>
                <w:szCs w:val="28"/>
              </w:rPr>
            </w:pPr>
          </w:p>
        </w:tc>
      </w:tr>
      <w:tr w:rsidR="00C17D80" w:rsidRPr="00480607" w:rsidTr="00C17D80">
        <w:tc>
          <w:tcPr>
            <w:tcW w:w="880" w:type="dxa"/>
            <w:vAlign w:val="center"/>
          </w:tcPr>
          <w:p w:rsidR="00C17D80" w:rsidRDefault="00C17D80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  <w:tc>
          <w:tcPr>
            <w:tcW w:w="6095" w:type="dxa"/>
          </w:tcPr>
          <w:p w:rsidR="00C17D80" w:rsidRDefault="00C17D80" w:rsidP="00FB1304">
            <w:r>
              <w:t>Алгебраическое обоснование методов. Итоговое тестирование.</w:t>
            </w:r>
          </w:p>
        </w:tc>
        <w:tc>
          <w:tcPr>
            <w:tcW w:w="1134" w:type="dxa"/>
            <w:vAlign w:val="center"/>
          </w:tcPr>
          <w:p w:rsidR="00C17D80" w:rsidRDefault="00C17D80" w:rsidP="00FC20C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C17D80" w:rsidRPr="00480607" w:rsidRDefault="00C17D80" w:rsidP="00FB130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C17D80" w:rsidRPr="00480607" w:rsidRDefault="00C17D80" w:rsidP="00FB1304">
            <w:pPr>
              <w:rPr>
                <w:rFonts w:cs="Times New Roman"/>
                <w:i/>
                <w:szCs w:val="28"/>
              </w:rPr>
            </w:pPr>
          </w:p>
        </w:tc>
      </w:tr>
    </w:tbl>
    <w:p w:rsidR="00FB1304" w:rsidRDefault="00FB1304"/>
    <w:p w:rsidR="000D0312" w:rsidRDefault="000D0312" w:rsidP="000D0312">
      <w:pPr>
        <w:rPr>
          <w:b/>
        </w:rPr>
      </w:pPr>
      <w:r>
        <w:rPr>
          <w:b/>
        </w:rPr>
        <w:lastRenderedPageBreak/>
        <w:t>5. Используемая литература</w:t>
      </w:r>
    </w:p>
    <w:p w:rsidR="000D0312" w:rsidRDefault="000D0312" w:rsidP="000D0312"/>
    <w:p w:rsidR="000D0312" w:rsidRDefault="000D0312" w:rsidP="00533FCE">
      <w:pPr>
        <w:spacing w:line="276" w:lineRule="auto"/>
        <w:ind w:left="851" w:hanging="284"/>
      </w:pPr>
      <w:r>
        <w:t xml:space="preserve">1. </w:t>
      </w:r>
      <w:proofErr w:type="spellStart"/>
      <w:r>
        <w:t>Хэндли</w:t>
      </w:r>
      <w:proofErr w:type="spellEnd"/>
      <w:r>
        <w:t xml:space="preserve">, Б. Быстрая математика: секреты устного счета / Б. </w:t>
      </w:r>
      <w:proofErr w:type="spellStart"/>
      <w:r>
        <w:t>Хэндли</w:t>
      </w:r>
      <w:proofErr w:type="spellEnd"/>
      <w:r>
        <w:t>. – Минск: Попурри, 2014. – 304 с.</w:t>
      </w:r>
    </w:p>
    <w:p w:rsidR="000D0312" w:rsidRDefault="000D0312" w:rsidP="00533FCE">
      <w:pPr>
        <w:spacing w:line="276" w:lineRule="auto"/>
        <w:ind w:left="851" w:hanging="284"/>
      </w:pPr>
      <w:r>
        <w:t>2. Просветов, Г.И. Учимся считать быстро: задачи и решения / Г.И. Просветов. – М.: Издательство «Альфа-Пресс», 2008. – 80 с.</w:t>
      </w:r>
    </w:p>
    <w:p w:rsidR="000D0312" w:rsidRDefault="000D0312" w:rsidP="00533FCE">
      <w:pPr>
        <w:spacing w:line="276" w:lineRule="auto"/>
        <w:ind w:left="851" w:hanging="284"/>
      </w:pPr>
      <w:r>
        <w:t xml:space="preserve">3. </w:t>
      </w:r>
      <w:proofErr w:type="spellStart"/>
      <w:r w:rsidR="00F33978">
        <w:t>Катлер</w:t>
      </w:r>
      <w:proofErr w:type="spellEnd"/>
      <w:r w:rsidR="00F33978">
        <w:t xml:space="preserve">, Э. Система быстрого счета по Трахтенбергу / </w:t>
      </w:r>
      <w:proofErr w:type="spellStart"/>
      <w:r w:rsidR="00F33978">
        <w:t>Э.Катлер</w:t>
      </w:r>
      <w:proofErr w:type="spellEnd"/>
      <w:r w:rsidR="00F33978">
        <w:t>, Р. Мак-Шейн. – М.: Просвещение, 1967. – 136 с.</w:t>
      </w:r>
    </w:p>
    <w:p w:rsidR="00F33978" w:rsidRDefault="00F33978" w:rsidP="00533FCE">
      <w:pPr>
        <w:spacing w:line="276" w:lineRule="auto"/>
        <w:ind w:left="851" w:hanging="284"/>
      </w:pPr>
      <w:r>
        <w:t xml:space="preserve">4. </w:t>
      </w:r>
      <w:proofErr w:type="spellStart"/>
      <w:r>
        <w:t>Струнникова</w:t>
      </w:r>
      <w:proofErr w:type="spellEnd"/>
      <w:r>
        <w:t xml:space="preserve">, Э.П. Устный счет / Э.П. </w:t>
      </w:r>
      <w:proofErr w:type="spellStart"/>
      <w:r>
        <w:t>Струнникова</w:t>
      </w:r>
      <w:proofErr w:type="spellEnd"/>
      <w:r>
        <w:t xml:space="preserve"> </w:t>
      </w:r>
      <w:r w:rsidRPr="00F33978">
        <w:t>[</w:t>
      </w:r>
      <w:r>
        <w:t>и др.</w:t>
      </w:r>
      <w:r w:rsidRPr="00F33978">
        <w:t>]</w:t>
      </w:r>
      <w:r>
        <w:t xml:space="preserve"> / Составитель: П.М. </w:t>
      </w:r>
      <w:proofErr w:type="spellStart"/>
      <w:r>
        <w:t>Камаев</w:t>
      </w:r>
      <w:proofErr w:type="spellEnd"/>
      <w:r w:rsidR="00533FCE">
        <w:t>. – М.: Чистые пруды, 2007. – 32 с.</w:t>
      </w:r>
    </w:p>
    <w:p w:rsidR="0092784A" w:rsidRDefault="0092784A" w:rsidP="00533FCE">
      <w:pPr>
        <w:spacing w:line="276" w:lineRule="auto"/>
        <w:ind w:left="851" w:hanging="284"/>
      </w:pPr>
      <w:r>
        <w:t>5. Берман, Г.Н. Приемы быстрого счета / Г.Н. Берман. – М.: Государственное издательство технико-теоретической литературы, 1947. – 142 с.</w:t>
      </w:r>
    </w:p>
    <w:p w:rsidR="0092784A" w:rsidRPr="00F33978" w:rsidRDefault="0092784A" w:rsidP="00533FCE">
      <w:pPr>
        <w:spacing w:line="276" w:lineRule="auto"/>
        <w:ind w:left="851" w:hanging="284"/>
      </w:pPr>
      <w:r>
        <w:t>6. Сычева, Г.Н. Устный счет (1-5 классы) / Г.Н. Сычева. – Ростов-на-Дону: Издательство «</w:t>
      </w:r>
      <w:proofErr w:type="spellStart"/>
      <w:r>
        <w:t>Баро</w:t>
      </w:r>
      <w:proofErr w:type="spellEnd"/>
      <w:r>
        <w:t>-Пресс», 2010. – 544 с.</w:t>
      </w:r>
    </w:p>
    <w:sectPr w:rsidR="0092784A" w:rsidRPr="00F33978" w:rsidSect="00416CA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55A5"/>
    <w:multiLevelType w:val="multilevel"/>
    <w:tmpl w:val="D1B4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21551"/>
    <w:multiLevelType w:val="multilevel"/>
    <w:tmpl w:val="DDBE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202D0"/>
    <w:multiLevelType w:val="multilevel"/>
    <w:tmpl w:val="41E6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B31D3"/>
    <w:multiLevelType w:val="multilevel"/>
    <w:tmpl w:val="468A6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F75F65"/>
    <w:multiLevelType w:val="multilevel"/>
    <w:tmpl w:val="E696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615120"/>
    <w:multiLevelType w:val="multilevel"/>
    <w:tmpl w:val="012E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A7"/>
    <w:rsid w:val="000D0312"/>
    <w:rsid w:val="000D6AA9"/>
    <w:rsid w:val="00195712"/>
    <w:rsid w:val="00416CAA"/>
    <w:rsid w:val="004E4350"/>
    <w:rsid w:val="004E5DF7"/>
    <w:rsid w:val="004F681B"/>
    <w:rsid w:val="00533FCE"/>
    <w:rsid w:val="00594FAB"/>
    <w:rsid w:val="005B1078"/>
    <w:rsid w:val="0070575A"/>
    <w:rsid w:val="0071503D"/>
    <w:rsid w:val="008C2CA7"/>
    <w:rsid w:val="0092784A"/>
    <w:rsid w:val="00964CF3"/>
    <w:rsid w:val="00A2076A"/>
    <w:rsid w:val="00C17D80"/>
    <w:rsid w:val="00CA7A2C"/>
    <w:rsid w:val="00DA3AC9"/>
    <w:rsid w:val="00F33978"/>
    <w:rsid w:val="00FB0EF2"/>
    <w:rsid w:val="00FB1304"/>
    <w:rsid w:val="00FC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56B3"/>
  <w15:chartTrackingRefBased/>
  <w15:docId w15:val="{53D65A58-8D78-4BE0-8B80-E9E25CD3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81B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4E5DF7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3">
    <w:name w:val="Normal (Web)"/>
    <w:basedOn w:val="a"/>
    <w:uiPriority w:val="99"/>
    <w:semiHidden/>
    <w:unhideWhenUsed/>
    <w:rsid w:val="00FB130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07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76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F68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Style1">
    <w:name w:val="Style1"/>
    <w:basedOn w:val="a"/>
    <w:rsid w:val="004F681B"/>
    <w:pPr>
      <w:widowControl w:val="0"/>
      <w:autoSpaceDE w:val="0"/>
      <w:autoSpaceDN w:val="0"/>
      <w:adjustRightInd w:val="0"/>
      <w:spacing w:line="599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F681B"/>
    <w:pPr>
      <w:widowControl w:val="0"/>
      <w:autoSpaceDE w:val="0"/>
      <w:autoSpaceDN w:val="0"/>
      <w:adjustRightInd w:val="0"/>
      <w:spacing w:line="346" w:lineRule="exact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F681B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681B"/>
    <w:pPr>
      <w:widowControl w:val="0"/>
      <w:autoSpaceDE w:val="0"/>
      <w:autoSpaceDN w:val="0"/>
      <w:adjustRightInd w:val="0"/>
      <w:spacing w:line="317" w:lineRule="exac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68">
    <w:name w:val="Font Style168"/>
    <w:basedOn w:val="a0"/>
    <w:uiPriority w:val="99"/>
    <w:rsid w:val="004F681B"/>
    <w:rPr>
      <w:rFonts w:ascii="Times New Roman" w:hAnsi="Times New Roman" w:cs="Times New Roman" w:hint="default"/>
      <w:sz w:val="26"/>
      <w:szCs w:val="26"/>
    </w:rPr>
  </w:style>
  <w:style w:type="character" w:customStyle="1" w:styleId="FontStyle174">
    <w:name w:val="Font Style174"/>
    <w:basedOn w:val="a0"/>
    <w:uiPriority w:val="99"/>
    <w:rsid w:val="004F681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5">
    <w:name w:val="Font Style175"/>
    <w:basedOn w:val="a0"/>
    <w:uiPriority w:val="99"/>
    <w:rsid w:val="004F681B"/>
    <w:rPr>
      <w:rFonts w:ascii="Times New Roman" w:hAnsi="Times New Roman" w:cs="Times New Roman" w:hint="default"/>
      <w:sz w:val="26"/>
      <w:szCs w:val="26"/>
    </w:rPr>
  </w:style>
  <w:style w:type="character" w:customStyle="1" w:styleId="FontStyle163">
    <w:name w:val="Font Style163"/>
    <w:basedOn w:val="a0"/>
    <w:uiPriority w:val="99"/>
    <w:rsid w:val="004F681B"/>
    <w:rPr>
      <w:rFonts w:ascii="Times New Roman" w:hAnsi="Times New Roman" w:cs="Times New Roman" w:hint="default"/>
      <w:b/>
      <w:bCs/>
      <w:i/>
      <w:iCs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1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839DE-E831-4F7F-B12D-B7AED361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8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12</cp:revision>
  <cp:lastPrinted>2018-09-23T20:56:00Z</cp:lastPrinted>
  <dcterms:created xsi:type="dcterms:W3CDTF">2018-09-23T16:00:00Z</dcterms:created>
  <dcterms:modified xsi:type="dcterms:W3CDTF">2018-10-07T09:04:00Z</dcterms:modified>
</cp:coreProperties>
</file>